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35" w:afterLines="100" w:line="590" w:lineRule="exact"/>
        <w:jc w:val="left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</w:rPr>
        <w:t>附件1</w:t>
      </w:r>
    </w:p>
    <w:p>
      <w:pPr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Hlk109826871"/>
      <w:r>
        <w:rPr>
          <w:rFonts w:ascii="Times New Roman" w:hAnsi="Times New Roman" w:eastAsia="方正小标宋_GBK" w:cs="Times New Roman"/>
          <w:sz w:val="44"/>
          <w:szCs w:val="44"/>
        </w:rPr>
        <w:t>2022</w:t>
      </w:r>
      <w:r>
        <w:rPr>
          <w:rFonts w:hint="eastAsia" w:ascii="Times New Roman" w:hAnsi="Times New Roman" w:eastAsia="方正小标宋_GBK"/>
          <w:sz w:val="44"/>
          <w:szCs w:val="44"/>
        </w:rPr>
        <w:t>年江苏省优秀软件企业人才</w:t>
      </w:r>
      <w:bookmarkStart w:id="1" w:name="_Hlk109834737"/>
    </w:p>
    <w:p>
      <w:pPr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首席标准官（企业标准总监）培育对象</w:t>
      </w:r>
      <w:bookmarkEnd w:id="1"/>
      <w:r>
        <w:rPr>
          <w:rFonts w:hint="eastAsia" w:ascii="Times New Roman" w:hAnsi="Times New Roman" w:eastAsia="方正小标宋_GBK"/>
          <w:sz w:val="44"/>
          <w:szCs w:val="44"/>
        </w:rPr>
        <w:t>名单</w:t>
      </w:r>
      <w:bookmarkEnd w:id="0"/>
    </w:p>
    <w:p>
      <w:pPr>
        <w:widowControl/>
        <w:spacing w:line="590" w:lineRule="exact"/>
        <w:jc w:val="center"/>
        <w:rPr>
          <w:rFonts w:ascii="Times New Roman" w:hAnsi="Times New Roman" w:eastAsia="方正楷体_GBK"/>
        </w:rPr>
      </w:pPr>
      <w:r>
        <w:rPr>
          <w:rFonts w:hint="eastAsia" w:ascii="Times New Roman" w:hAnsi="Times New Roman" w:eastAsia="方正楷体_GBK"/>
        </w:rPr>
        <w:t>（按姓氏首拼排序，排名不分先后）</w:t>
      </w:r>
    </w:p>
    <w:p>
      <w:pPr>
        <w:widowControl/>
        <w:spacing w:line="590" w:lineRule="exact"/>
        <w:jc w:val="center"/>
        <w:rPr>
          <w:rFonts w:ascii="Times New Roman" w:hAnsi="Times New Roman" w:eastAsia="方正楷体_GBK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294"/>
        <w:gridCol w:w="4798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名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现工作单位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所在地市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崔  军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南京玻璃纤维研究设计院有限公司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江  浩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江苏新蝶数字科技有限公司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徐州市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姜少伟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江苏远望神州软件有限公司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无锡市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罗定志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南京易司拓电力科技股份有限公司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马丽萍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南京欣网通信科技股份有限公司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孙经坤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连云港电子口岸信息发展有限公司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连云港市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吴明娟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无锡感知金服物联网科技有限公司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无锡市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吴  涛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华云数据控股集团有限公司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无锡市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张洪斌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江苏中教科信息技术有限公司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苏州市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128A4FD2"/>
    <w:rsid w:val="10165DE3"/>
    <w:rsid w:val="128A4FD2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character" w:customStyle="1" w:styleId="5">
    <w:name w:val="发文号"/>
    <w:basedOn w:val="4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6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2022-08-29T02:58:00Z</dcterms:created>
  <dc:creator>~~~~</dc:creator>
  <cp:lastModifiedBy>~~~~</cp:lastModifiedBy>
  <dcterms:modified xsi:type="dcterms:W3CDTF">2022-08-29T02:59:19Z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32FF12CA88004ACE9924F735820FF597</vt:lpwstr>
  </property>
</Properties>
</file>