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420"/>
        <w:jc w:val="center"/>
        <w:rPr>
          <w:rFonts w:ascii="方正仿宋_GBK" w:hAnsi="宋体" w:eastAsia="方正仿宋_GBK" w:cs="方正仿宋_GBK"/>
          <w:color w:val="000000"/>
          <w:sz w:val="32"/>
          <w:szCs w:val="32"/>
        </w:rPr>
      </w:pPr>
    </w:p>
    <w:p>
      <w:pPr>
        <w:spacing w:line="640" w:lineRule="exact"/>
        <w:ind w:firstLine="420"/>
        <w:jc w:val="center"/>
        <w:rPr>
          <w:rFonts w:ascii="方正仿宋_GBK" w:hAnsi="宋体" w:eastAsia="方正仿宋_GBK" w:cs="方正仿宋_GBK"/>
          <w:color w:val="000000"/>
          <w:sz w:val="32"/>
          <w:szCs w:val="32"/>
        </w:rPr>
      </w:pPr>
    </w:p>
    <w:p>
      <w:pPr>
        <w:spacing w:line="640" w:lineRule="exact"/>
        <w:ind w:firstLine="420"/>
        <w:jc w:val="center"/>
        <w:rPr>
          <w:rFonts w:ascii="方正仿宋_GBK" w:hAnsi="宋体" w:eastAsia="方正仿宋_GBK" w:cs="方正仿宋_GBK"/>
          <w:color w:val="000000"/>
          <w:sz w:val="32"/>
          <w:szCs w:val="32"/>
        </w:rPr>
      </w:pPr>
    </w:p>
    <w:p>
      <w:pPr>
        <w:spacing w:line="640" w:lineRule="exact"/>
        <w:ind w:firstLine="420"/>
        <w:jc w:val="center"/>
        <w:rPr>
          <w:rFonts w:ascii="方正仿宋_GBK" w:hAnsi="宋体" w:eastAsia="方正仿宋_GBK" w:cs="方正仿宋_GBK"/>
          <w:color w:val="000000"/>
          <w:sz w:val="32"/>
          <w:szCs w:val="32"/>
        </w:rPr>
      </w:pPr>
    </w:p>
    <w:p>
      <w:pPr>
        <w:spacing w:line="640" w:lineRule="exact"/>
        <w:ind w:firstLine="420"/>
        <w:jc w:val="center"/>
        <w:rPr>
          <w:rFonts w:ascii="方正仿宋_GBK" w:hAnsi="宋体" w:eastAsia="方正仿宋_GBK" w:cs="方正仿宋_GBK"/>
          <w:color w:val="000000"/>
          <w:sz w:val="32"/>
          <w:szCs w:val="32"/>
        </w:rPr>
      </w:pPr>
    </w:p>
    <w:p>
      <w:pPr>
        <w:spacing w:line="640" w:lineRule="exact"/>
        <w:ind w:firstLine="420"/>
        <w:jc w:val="center"/>
        <w:rPr>
          <w:rFonts w:ascii="方正仿宋_GBK" w:hAnsi="宋体" w:eastAsia="方正仿宋_GBK" w:cs="方正仿宋_GBK"/>
          <w:color w:val="000000"/>
          <w:sz w:val="32"/>
          <w:szCs w:val="32"/>
        </w:rPr>
      </w:pPr>
    </w:p>
    <w:p>
      <w:pPr>
        <w:spacing w:line="560" w:lineRule="exact"/>
        <w:jc w:val="center"/>
        <w:rPr>
          <w:rFonts w:ascii="方正仿宋_GBK" w:hAnsi="宋体" w:eastAsia="方正仿宋_GBK"/>
          <w:color w:val="000000"/>
          <w:sz w:val="32"/>
          <w:szCs w:val="32"/>
        </w:rPr>
      </w:pPr>
      <w:r>
        <w:rPr>
          <w:rFonts w:hint="eastAsia" w:ascii="方正仿宋_GBK" w:hAnsi="宋体" w:eastAsia="方正仿宋_GBK" w:cs="方正仿宋_GBK"/>
          <w:color w:val="000000"/>
          <w:sz w:val="32"/>
          <w:szCs w:val="32"/>
        </w:rPr>
        <w:t>通工信发</w:t>
      </w:r>
      <w:r>
        <w:rPr>
          <w:rFonts w:ascii="Times New Roman" w:hAnsi="Times New Roman" w:eastAsia="方正仿宋_GBK"/>
          <w:sz w:val="32"/>
          <w:szCs w:val="32"/>
        </w:rPr>
        <w:t>〔202</w:t>
      </w:r>
      <w:r>
        <w:rPr>
          <w:rFonts w:hint="eastAsia" w:ascii="Times New Roman" w:hAnsi="Times New Roman" w:eastAsia="方正仿宋_GBK"/>
          <w:sz w:val="32"/>
          <w:szCs w:val="32"/>
        </w:rPr>
        <w:t>2</w:t>
      </w:r>
      <w:r>
        <w:rPr>
          <w:rFonts w:ascii="Times New Roman" w:hAnsi="Times New Roman" w:eastAsia="方正仿宋_GBK"/>
          <w:sz w:val="32"/>
          <w:szCs w:val="32"/>
        </w:rPr>
        <w:t>〕</w:t>
      </w:r>
      <w:r>
        <w:rPr>
          <w:rFonts w:hint="eastAsia" w:ascii="方正仿宋_GBK" w:hAnsi="宋体" w:eastAsia="方正仿宋_GBK" w:cs="方正仿宋_GBK"/>
          <w:color w:val="000000"/>
          <w:sz w:val="32"/>
          <w:szCs w:val="32"/>
        </w:rPr>
        <w:t>号</w:t>
      </w:r>
    </w:p>
    <w:p>
      <w:pPr>
        <w:spacing w:line="560" w:lineRule="exact"/>
        <w:ind w:firstLine="420"/>
        <w:jc w:val="center"/>
        <w:rPr>
          <w:rFonts w:ascii="方正仿宋_GBK" w:eastAsia="方正仿宋_GBK"/>
          <w:color w:val="000000"/>
          <w:sz w:val="32"/>
          <w:szCs w:val="32"/>
        </w:rPr>
      </w:pPr>
    </w:p>
    <w:p>
      <w:pPr>
        <w:widowControl/>
        <w:spacing w:line="590" w:lineRule="exact"/>
        <w:ind w:firstLine="420"/>
        <w:jc w:val="center"/>
        <w:rPr>
          <w:rFonts w:eastAsia="方正小标宋_GBK"/>
          <w:bCs/>
          <w:kern w:val="0"/>
          <w:sz w:val="36"/>
          <w:szCs w:val="36"/>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Times New Roman" w:hAnsi="Times New Roman" w:eastAsia="方正小标宋_GBK"/>
          <w:sz w:val="44"/>
          <w:szCs w:val="44"/>
        </w:rPr>
      </w:pPr>
      <w:r>
        <w:rPr>
          <w:rFonts w:hint="eastAsia" w:ascii="Times New Roman" w:hAnsi="Times New Roman" w:eastAsia="方正小标宋_GBK"/>
          <w:sz w:val="44"/>
          <w:szCs w:val="44"/>
          <w:lang w:val="en-US" w:eastAsia="zh-CN"/>
        </w:rPr>
        <w:t>关于</w:t>
      </w:r>
      <w:r>
        <w:rPr>
          <w:rFonts w:hint="eastAsia" w:ascii="Times New Roman" w:hAnsi="Times New Roman" w:eastAsia="方正小标宋_GBK"/>
          <w:sz w:val="44"/>
          <w:szCs w:val="44"/>
        </w:rPr>
        <w:t>转发省工信厅关于组织开展2022年度省工业互联网示范工程项目的通知</w:t>
      </w:r>
    </w:p>
    <w:p>
      <w:pPr>
        <w:spacing w:line="520" w:lineRule="exact"/>
        <w:jc w:val="center"/>
        <w:rPr>
          <w:rFonts w:ascii="Times New Roman" w:hAnsi="Times New Roman" w:eastAsia="方正小标宋_GBK"/>
          <w:sz w:val="44"/>
          <w:szCs w:val="44"/>
        </w:rPr>
      </w:pPr>
    </w:p>
    <w:p>
      <w:pPr>
        <w:spacing w:line="590" w:lineRule="exact"/>
        <w:rPr>
          <w:rFonts w:ascii="Times New Roman" w:hAnsi="Times New Roman" w:eastAsia="方正小标宋_GBK"/>
          <w:sz w:val="44"/>
          <w:szCs w:val="44"/>
        </w:rPr>
      </w:pPr>
      <w:r>
        <w:rPr>
          <w:rFonts w:ascii="Times New Roman" w:hAnsi="Times New Roman" w:eastAsia="方正仿宋_GBK"/>
          <w:sz w:val="32"/>
          <w:szCs w:val="32"/>
        </w:rPr>
        <w:t>各县（市、区）工信局，市各直属开发园区经发局：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firstLineChars="200"/>
        <w:jc w:val="left"/>
        <w:rPr>
          <w:rFonts w:hint="default" w:ascii="黑体" w:hAnsi="黑体" w:eastAsia="黑体" w:cs="黑体"/>
          <w:b w:val="0"/>
          <w:bCs w:val="0"/>
          <w:sz w:val="32"/>
          <w:szCs w:val="32"/>
          <w:lang w:val="en-US" w:eastAsia="zh-CN"/>
        </w:rPr>
      </w:pPr>
      <w:r>
        <w:rPr>
          <w:rFonts w:hint="eastAsia" w:ascii="Times New Roman" w:hAnsi="Times New Roman" w:eastAsia="方正仿宋_GBK" w:cs="Times New Roman"/>
          <w:b w:val="0"/>
          <w:bCs w:val="0"/>
          <w:kern w:val="2"/>
          <w:sz w:val="32"/>
          <w:szCs w:val="32"/>
          <w:lang w:val="en-US" w:eastAsia="zh-CN" w:bidi="ar-SA"/>
        </w:rPr>
        <w:t>为进一步推进工业互联网建设和应用，培育打造一批具有国内领先水平的数字化转型示范标杆，现将省工信厅《关于组织开展2022年度省工业互联网示范工程项目（平台和工业电商类）申报工作的通知》（</w:t>
      </w:r>
      <w:r>
        <w:rPr>
          <w:rFonts w:hint="default" w:ascii="Times New Roman" w:hAnsi="Times New Roman" w:eastAsia="方正仿宋_GBK" w:cs="Times New Roman"/>
          <w:b w:val="0"/>
          <w:bCs w:val="0"/>
          <w:kern w:val="2"/>
          <w:sz w:val="32"/>
          <w:szCs w:val="32"/>
          <w:lang w:val="en-US" w:eastAsia="zh-CN" w:bidi="ar-SA"/>
        </w:rPr>
        <w:t>苏工信融合〔202</w:t>
      </w:r>
      <w:r>
        <w:rPr>
          <w:rFonts w:hint="eastAsia" w:ascii="Times New Roman" w:hAnsi="Times New Roman" w:eastAsia="方正仿宋_GBK" w:cs="Times New Roman"/>
          <w:b w:val="0"/>
          <w:bCs w:val="0"/>
          <w:kern w:val="2"/>
          <w:sz w:val="32"/>
          <w:szCs w:val="32"/>
          <w:lang w:val="en-US" w:eastAsia="zh-CN" w:bidi="ar-SA"/>
        </w:rPr>
        <w:t>2</w:t>
      </w:r>
      <w:r>
        <w:rPr>
          <w:rFonts w:hint="default" w:ascii="Times New Roman" w:hAnsi="Times New Roman" w:eastAsia="方正仿宋_GBK" w:cs="Times New Roman"/>
          <w:b w:val="0"/>
          <w:bCs w:val="0"/>
          <w:kern w:val="2"/>
          <w:sz w:val="32"/>
          <w:szCs w:val="32"/>
          <w:lang w:val="en-US" w:eastAsia="zh-CN" w:bidi="ar-SA"/>
        </w:rPr>
        <w:t>〕</w:t>
      </w:r>
      <w:r>
        <w:rPr>
          <w:rFonts w:hint="eastAsia" w:ascii="Times New Roman" w:hAnsi="Times New Roman" w:eastAsia="方正仿宋_GBK" w:cs="Times New Roman"/>
          <w:b w:val="0"/>
          <w:bCs w:val="0"/>
          <w:kern w:val="2"/>
          <w:sz w:val="32"/>
          <w:szCs w:val="32"/>
          <w:lang w:val="en-US" w:eastAsia="zh-CN" w:bidi="ar-SA"/>
        </w:rPr>
        <w:t>149</w:t>
      </w:r>
      <w:r>
        <w:rPr>
          <w:rFonts w:hint="default" w:ascii="Times New Roman" w:hAnsi="Times New Roman" w:eastAsia="方正仿宋_GBK" w:cs="Times New Roman"/>
          <w:b w:val="0"/>
          <w:bCs w:val="0"/>
          <w:kern w:val="2"/>
          <w:sz w:val="32"/>
          <w:szCs w:val="32"/>
          <w:lang w:val="en-US" w:eastAsia="zh-CN" w:bidi="ar-SA"/>
        </w:rPr>
        <w:t>号</w:t>
      </w:r>
      <w:r>
        <w:rPr>
          <w:rFonts w:hint="eastAsia" w:ascii="Times New Roman" w:hAnsi="Times New Roman" w:eastAsia="方正仿宋_GBK" w:cs="Times New Roman"/>
          <w:b w:val="0"/>
          <w:bCs w:val="0"/>
          <w:kern w:val="2"/>
          <w:sz w:val="32"/>
          <w:szCs w:val="32"/>
          <w:lang w:val="en-US" w:eastAsia="zh-CN" w:bidi="ar-SA"/>
        </w:rPr>
        <w:t>）和《关于组织开展2022年度省工业互联网示范工程项目（标杆工厂类）申报工作的通知》（</w:t>
      </w:r>
      <w:r>
        <w:rPr>
          <w:rFonts w:hint="default" w:ascii="Times New Roman" w:hAnsi="Times New Roman" w:eastAsia="方正仿宋_GBK" w:cs="Times New Roman"/>
          <w:b w:val="0"/>
          <w:bCs w:val="0"/>
          <w:kern w:val="2"/>
          <w:sz w:val="32"/>
          <w:szCs w:val="32"/>
          <w:lang w:val="en-US" w:eastAsia="zh-CN" w:bidi="ar-SA"/>
        </w:rPr>
        <w:t>苏工信融合〔202</w:t>
      </w:r>
      <w:r>
        <w:rPr>
          <w:rFonts w:hint="eastAsia" w:ascii="Times New Roman" w:hAnsi="Times New Roman" w:eastAsia="方正仿宋_GBK" w:cs="Times New Roman"/>
          <w:b w:val="0"/>
          <w:bCs w:val="0"/>
          <w:kern w:val="2"/>
          <w:sz w:val="32"/>
          <w:szCs w:val="32"/>
          <w:lang w:val="en-US" w:eastAsia="zh-CN" w:bidi="ar-SA"/>
        </w:rPr>
        <w:t>2</w:t>
      </w:r>
      <w:r>
        <w:rPr>
          <w:rFonts w:hint="default" w:ascii="Times New Roman" w:hAnsi="Times New Roman" w:eastAsia="方正仿宋_GBK" w:cs="Times New Roman"/>
          <w:b w:val="0"/>
          <w:bCs w:val="0"/>
          <w:kern w:val="2"/>
          <w:sz w:val="32"/>
          <w:szCs w:val="32"/>
          <w:lang w:val="en-US" w:eastAsia="zh-CN" w:bidi="ar-SA"/>
        </w:rPr>
        <w:t>〕</w:t>
      </w:r>
      <w:r>
        <w:rPr>
          <w:rFonts w:hint="eastAsia" w:ascii="Times New Roman" w:hAnsi="Times New Roman" w:eastAsia="方正仿宋_GBK" w:cs="Times New Roman"/>
          <w:b w:val="0"/>
          <w:bCs w:val="0"/>
          <w:kern w:val="2"/>
          <w:sz w:val="32"/>
          <w:szCs w:val="32"/>
          <w:lang w:val="en-US" w:eastAsia="zh-CN" w:bidi="ar-SA"/>
        </w:rPr>
        <w:t>157</w:t>
      </w:r>
      <w:r>
        <w:rPr>
          <w:rFonts w:hint="default" w:ascii="Times New Roman" w:hAnsi="Times New Roman" w:eastAsia="方正仿宋_GBK" w:cs="Times New Roman"/>
          <w:b w:val="0"/>
          <w:bCs w:val="0"/>
          <w:kern w:val="2"/>
          <w:sz w:val="32"/>
          <w:szCs w:val="32"/>
          <w:lang w:val="en-US" w:eastAsia="zh-CN" w:bidi="ar-SA"/>
        </w:rPr>
        <w:t>号</w:t>
      </w:r>
      <w:r>
        <w:rPr>
          <w:rFonts w:hint="eastAsia" w:ascii="Times New Roman" w:hAnsi="Times New Roman" w:eastAsia="方正仿宋_GBK" w:cs="Times New Roman"/>
          <w:b w:val="0"/>
          <w:bCs w:val="0"/>
          <w:kern w:val="2"/>
          <w:sz w:val="32"/>
          <w:szCs w:val="32"/>
          <w:lang w:val="en-US" w:eastAsia="zh-CN" w:bidi="ar-SA"/>
        </w:rPr>
        <w:t>）转发给你们，有关事项通知如下。</w:t>
      </w:r>
    </w:p>
    <w:p>
      <w:pPr>
        <w:numPr>
          <w:ilvl w:val="0"/>
          <w:numId w:val="1"/>
        </w:numPr>
        <w:spacing w:line="59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申报条件</w:t>
      </w:r>
    </w:p>
    <w:p>
      <w:pPr>
        <w:numPr>
          <w:ilvl w:val="0"/>
          <w:numId w:val="0"/>
        </w:numPr>
        <w:spacing w:line="590" w:lineRule="exact"/>
        <w:ind w:firstLine="320" w:firstLineChars="100"/>
        <w:rPr>
          <w:rFonts w:hint="default" w:ascii="Times New Roman" w:hAnsi="Times New Roman" w:eastAsia="方正仿宋_GBK" w:cs="Times New Roman"/>
          <w:b w:val="0"/>
          <w:bCs w:val="0"/>
          <w:kern w:val="2"/>
          <w:sz w:val="32"/>
          <w:szCs w:val="32"/>
          <w:lang w:val="en-US" w:eastAsia="zh-CN" w:bidi="ar-SA"/>
        </w:rPr>
      </w:pPr>
      <w:r>
        <w:rPr>
          <w:rFonts w:hint="eastAsia" w:ascii="Times New Roman" w:hAnsi="Times New Roman" w:eastAsia="方正仿宋_GBK" w:cs="Times New Roman"/>
          <w:kern w:val="0"/>
          <w:sz w:val="32"/>
          <w:szCs w:val="32"/>
          <w:lang w:val="en-US" w:eastAsia="zh-CN" w:bidi="ar-SA"/>
        </w:rPr>
        <w:t>（一）</w:t>
      </w:r>
      <w:r>
        <w:rPr>
          <w:rFonts w:hint="eastAsia" w:ascii="Times New Roman" w:hAnsi="Times New Roman" w:eastAsia="方正仿宋_GBK" w:cs="Times New Roman"/>
          <w:b w:val="0"/>
          <w:bCs w:val="0"/>
          <w:kern w:val="2"/>
          <w:sz w:val="32"/>
          <w:szCs w:val="32"/>
          <w:lang w:val="en-US" w:eastAsia="zh-CN" w:bidi="ar-SA"/>
        </w:rPr>
        <w:t>平台和工业电商类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lef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1.应在南通注册，具有独立的法人，企业注册时间不少于1年。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lef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2.具有健全的财务管理机构和制度，运营状况良好，在本行业或省内具有一定的影响力和良好的社会信用。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lef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sz w:val="32"/>
          <w:szCs w:val="32"/>
          <w:lang w:val="en-US" w:eastAsia="zh-CN"/>
        </w:rPr>
        <w:t>3.</w:t>
      </w:r>
      <w:r>
        <w:rPr>
          <w:rFonts w:hint="eastAsia" w:ascii="Times New Roman" w:hAnsi="Times New Roman" w:eastAsia="方正仿宋_GBK" w:cs="Times New Roman"/>
          <w:sz w:val="32"/>
          <w:szCs w:val="32"/>
          <w:lang w:val="en-US" w:eastAsia="zh-CN"/>
        </w:rPr>
        <w:t>具有专业化的团队和人才支撑。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lef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4.申报单位应符合建设指南，拥有可复制、可推广的省工业互联网示范内容。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lef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优先支持在网络集成创新（5G全连接工厂、标识解析等）、安全集成创新（设备与控制、平台与应用等）、园区集成创新（融合应用、平台+园区/产业集群等）方面已形成典型应用场景，推动安全生产、绿色低碳、质量管理、供应链协同等方面取得显著成效的项目。</w:t>
      </w:r>
    </w:p>
    <w:p>
      <w:pPr>
        <w:numPr>
          <w:ilvl w:val="0"/>
          <w:numId w:val="0"/>
        </w:numPr>
        <w:spacing w:line="590" w:lineRule="exact"/>
        <w:ind w:firstLine="640" w:firstLineChars="200"/>
        <w:jc w:val="both"/>
        <w:rPr>
          <w:rFonts w:hint="eastAsia" w:ascii="Times New Roman" w:hAnsi="Times New Roman" w:eastAsia="方正仿宋_GBK" w:cs="Times New Roman"/>
          <w:kern w:val="0"/>
          <w:sz w:val="32"/>
          <w:szCs w:val="32"/>
          <w:lang w:val="en-US" w:eastAsia="zh-CN" w:bidi="ar-SA"/>
        </w:rPr>
      </w:pPr>
      <w:r>
        <w:rPr>
          <w:rFonts w:hint="eastAsia" w:ascii="Times New Roman" w:hAnsi="Times New Roman" w:eastAsia="方正仿宋_GBK" w:cs="Times New Roman"/>
          <w:kern w:val="0"/>
          <w:sz w:val="32"/>
          <w:szCs w:val="32"/>
          <w:lang w:val="en-US" w:eastAsia="zh-CN" w:bidi="ar-SA"/>
        </w:rPr>
        <w:t>（二）标杆工厂</w:t>
      </w:r>
      <w:bookmarkStart w:id="0" w:name="_GoBack"/>
      <w:bookmarkEnd w:id="0"/>
      <w:r>
        <w:rPr>
          <w:rFonts w:hint="eastAsia" w:ascii="Times New Roman" w:hAnsi="Times New Roman" w:eastAsia="方正仿宋_GBK" w:cs="Times New Roman"/>
          <w:kern w:val="0"/>
          <w:sz w:val="32"/>
          <w:szCs w:val="32"/>
          <w:lang w:val="en-US" w:eastAsia="zh-CN" w:bidi="ar-SA"/>
        </w:rPr>
        <w:t>类</w:t>
      </w:r>
    </w:p>
    <w:p>
      <w:pPr>
        <w:numPr>
          <w:ilvl w:val="0"/>
          <w:numId w:val="0"/>
        </w:numPr>
        <w:spacing w:line="590" w:lineRule="exact"/>
        <w:jc w:val="both"/>
        <w:rPr>
          <w:rFonts w:hint="eastAsia" w:ascii="Times New Roman" w:hAnsi="Times New Roman" w:eastAsia="方正仿宋_GBK" w:cs="Times New Roman"/>
          <w:kern w:val="0"/>
          <w:sz w:val="32"/>
          <w:szCs w:val="32"/>
          <w:lang w:val="en-US" w:eastAsia="zh-CN" w:bidi="ar-SA"/>
        </w:rPr>
      </w:pPr>
      <w:r>
        <w:rPr>
          <w:rFonts w:hint="eastAsia" w:ascii="黑体" w:hAnsi="黑体" w:eastAsia="黑体" w:cs="黑体"/>
          <w:b w:val="0"/>
          <w:bCs w:val="0"/>
          <w:sz w:val="32"/>
          <w:szCs w:val="32"/>
          <w:lang w:val="en-US" w:eastAsia="zh-CN"/>
        </w:rPr>
        <w:t xml:space="preserve">   </w:t>
      </w:r>
      <w:r>
        <w:rPr>
          <w:rFonts w:hint="eastAsia" w:ascii="Times New Roman" w:hAnsi="Times New Roman" w:eastAsia="方正仿宋_GBK" w:cs="Times New Roman"/>
          <w:kern w:val="0"/>
          <w:sz w:val="32"/>
          <w:szCs w:val="32"/>
          <w:lang w:val="en-US" w:eastAsia="zh-CN" w:bidi="ar-SA"/>
        </w:rPr>
        <w:t xml:space="preserve"> 1.企业在南通注册，具有独立的法人资格，具有健全的财务管理机构和制度，信用良好且无违法记录。</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2.申报项目须为已建成项目，且近3年以内的平台和</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系统开发费、智能设备（终端）购置费、测试验证和项目咨询费等投入总计不低于</w:t>
      </w:r>
      <w:r>
        <w:rPr>
          <w:rFonts w:hint="eastAsia" w:ascii="Times New Roman" w:hAnsi="Times New Roman" w:eastAsia="方正仿宋_GBK" w:cs="Times New Roman"/>
          <w:kern w:val="0"/>
          <w:sz w:val="32"/>
          <w:szCs w:val="32"/>
          <w:lang w:val="en-US" w:eastAsia="zh-CN" w:bidi="ar-SA"/>
        </w:rPr>
        <w:t>2000</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万元（须提供专项审计报告、发票）。</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3.</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申报企业须通过两化融合管理体系贯标。</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4.</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申报项目须满足《江苏省工业互联网标杆工厂建设指南》（见附件1）中“基础技术能力”的全部要求。</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5.</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“制造系统能力”包含生产现场优化、生产管理优化、经营管理优化</w:t>
      </w:r>
      <w:r>
        <w:rPr>
          <w:rFonts w:hint="eastAsia" w:ascii="Times New Roman" w:hAnsi="Times New Roman" w:eastAsia="方正仿宋_GBK" w:cs="Times New Roman"/>
          <w:kern w:val="0"/>
          <w:sz w:val="32"/>
          <w:szCs w:val="32"/>
          <w:lang w:val="en-US" w:eastAsia="zh-CN" w:bidi="ar-SA"/>
        </w:rPr>
        <w:t>3方向，申报项目3个</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方向都要涉及，且至少满足工艺优化、质量检测、进度智能管控、全流程质量优化、能源效率优化、厂内物流优化、智能安全管控、经营管理生产管控一体化、库存管理优化、财务流程优化等</w:t>
      </w:r>
      <w:r>
        <w:rPr>
          <w:rFonts w:hint="eastAsia" w:ascii="Times New Roman" w:hAnsi="Times New Roman" w:eastAsia="方正仿宋_GBK" w:cs="Times New Roman"/>
          <w:kern w:val="0"/>
          <w:sz w:val="32"/>
          <w:szCs w:val="32"/>
          <w:lang w:val="en-US" w:eastAsia="zh-CN" w:bidi="ar-SA"/>
        </w:rPr>
        <w:t>10项指标中的5项指</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标。</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6.</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“企业标杆能力”包含产品全流程优化、资产全流程优化、商业全流程优化、跨链条优</w:t>
      </w:r>
      <w:r>
        <w:rPr>
          <w:rFonts w:hint="eastAsia" w:ascii="Times New Roman" w:hAnsi="Times New Roman" w:eastAsia="方正仿宋_GBK" w:cs="Times New Roman"/>
          <w:kern w:val="0"/>
          <w:sz w:val="32"/>
          <w:szCs w:val="32"/>
          <w:lang w:val="en-US" w:eastAsia="zh-CN" w:bidi="ar-SA"/>
        </w:rPr>
        <w:t>化4方向</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，申报项目至少涉及一个方向，且该方向的指标能力须全具备。</w:t>
      </w:r>
    </w:p>
    <w:p>
      <w:pPr>
        <w:ind w:firstLine="640" w:firstLineChars="200"/>
        <w:jc w:val="both"/>
        <w:rPr>
          <w:rFonts w:hint="eastAsia" w:ascii="Times New Roman" w:hAnsi="Times New Roman" w:eastAsia="方正仿宋_GBK" w:cs="Times New Roman"/>
          <w:kern w:val="0"/>
          <w:sz w:val="32"/>
          <w:szCs w:val="32"/>
          <w:lang w:val="en-US" w:eastAsia="zh-CN" w:bidi="ar-SA"/>
        </w:rPr>
      </w:pPr>
      <w:r>
        <w:rPr>
          <w:rFonts w:hint="eastAsia" w:ascii="Times New Roman" w:hAnsi="Times New Roman" w:eastAsia="方正仿宋_GBK" w:cs="Times New Roman"/>
          <w:kern w:val="0"/>
          <w:sz w:val="32"/>
          <w:szCs w:val="32"/>
          <w:lang w:val="en-US" w:eastAsia="zh-CN" w:bidi="ar-SA"/>
        </w:rPr>
        <w:t>7.</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“业态模式创新”包含智能化产品、数字化管理、智能化生产、网络化协同、个性化定制、服务</w:t>
      </w:r>
      <w:r>
        <w:rPr>
          <w:rFonts w:hint="eastAsia" w:ascii="Times New Roman" w:hAnsi="Times New Roman" w:eastAsia="方正仿宋_GBK" w:cs="Times New Roman"/>
          <w:kern w:val="0"/>
          <w:sz w:val="32"/>
          <w:szCs w:val="32"/>
          <w:lang w:val="en-US" w:eastAsia="zh-CN" w:bidi="ar-SA"/>
        </w:rPr>
        <w:t>化延伸6</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方向，申报项目根据实际情况选择新模式，至少须满足该模式中</w:t>
      </w:r>
      <w:r>
        <w:rPr>
          <w:rFonts w:hint="eastAsia" w:ascii="Times New Roman" w:hAnsi="Times New Roman" w:eastAsia="方正仿宋_GBK" w:cs="Times New Roman"/>
          <w:kern w:val="0"/>
          <w:sz w:val="32"/>
          <w:szCs w:val="32"/>
          <w:lang w:val="en-US" w:eastAsia="zh-CN" w:bidi="ar-SA"/>
        </w:rPr>
        <w:t>的1项指标能力。</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8.属于省16个</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先进制造业集群的企业，在同等条件下予以优先认定。</w:t>
      </w:r>
    </w:p>
    <w:p>
      <w:pPr>
        <w:ind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9.</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在同等条件下，如果申报项目在安全生产、节能降碳、绿色环保、标识解析创新应用、数字化交付和质量管理数字化等方面已形成典型应用场景并取得显著成效，优先支持该项目。</w:t>
      </w:r>
    </w:p>
    <w:p>
      <w:pPr>
        <w:numPr>
          <w:ilvl w:val="0"/>
          <w:numId w:val="1"/>
        </w:numPr>
        <w:spacing w:line="590" w:lineRule="exact"/>
        <w:ind w:firstLine="640" w:firstLineChars="200"/>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相关事项</w:t>
      </w:r>
    </w:p>
    <w:p>
      <w:pPr>
        <w:spacing w:line="590" w:lineRule="exact"/>
        <w:ind w:firstLine="640" w:firstLineChars="200"/>
        <w:rPr>
          <w:rFonts w:hint="eastAsia" w:ascii="Times New Roman" w:hAnsi="Times New Roman" w:eastAsia="方正仿宋_GBK"/>
          <w:sz w:val="32"/>
          <w:szCs w:val="32"/>
          <w:lang w:eastAsia="zh-CN"/>
        </w:rPr>
      </w:pPr>
      <w:r>
        <w:rPr>
          <w:rFonts w:hint="eastAsia" w:ascii="Times New Roman" w:hAnsi="Times New Roman" w:eastAsia="方正仿宋_GBK" w:cs="Times New Roman"/>
          <w:kern w:val="0"/>
          <w:sz w:val="32"/>
          <w:szCs w:val="32"/>
          <w:lang w:val="en-US" w:eastAsia="zh-CN" w:bidi="ar-SA"/>
        </w:rPr>
        <w:t>1.请各</w:t>
      </w:r>
      <w:r>
        <w:rPr>
          <w:rFonts w:hint="default" w:ascii="Times New Roman" w:hAnsi="Times New Roman" w:eastAsia="方正仿宋_GBK" w:cs="Times New Roman"/>
          <w:kern w:val="0"/>
          <w:sz w:val="32"/>
          <w:szCs w:val="32"/>
          <w:lang w:val="en-US" w:eastAsia="zh-CN" w:bidi="ar-SA"/>
        </w:rPr>
        <w:t>县（市）区</w:t>
      </w:r>
      <w:r>
        <w:rPr>
          <w:rFonts w:hint="eastAsia" w:ascii="Times New Roman" w:hAnsi="Times New Roman" w:eastAsia="方正仿宋_GBK" w:cs="Times New Roman"/>
          <w:kern w:val="0"/>
          <w:sz w:val="32"/>
          <w:szCs w:val="32"/>
          <w:lang w:val="en-US" w:eastAsia="zh-CN" w:bidi="ar-SA"/>
        </w:rPr>
        <w:t>工信部门按照通知要求认真做好组织动员、项目推荐审核（详见附件）。各申报主体根据企业实际，结合示范内容，对照建设指南认真填写项目申报书，确保信息真实客观。</w:t>
      </w:r>
    </w:p>
    <w:p>
      <w:pPr>
        <w:ind w:firstLine="640" w:firstLineChars="200"/>
        <w:jc w:val="both"/>
        <w:rPr>
          <w:rFonts w:hint="eastAsia" w:ascii="方正仿宋_GBK" w:hAnsi="方正仿宋_GBK" w:eastAsia="方正仿宋_GBK" w:cs="方正仿宋_GBK"/>
          <w:i w:val="0"/>
          <w:iCs w:val="0"/>
          <w:caps w:val="0"/>
          <w:color w:val="auto"/>
          <w:spacing w:val="5"/>
          <w:kern w:val="0"/>
          <w:sz w:val="28"/>
          <w:szCs w:val="28"/>
          <w:shd w:val="clear" w:fill="FFFFFF"/>
          <w:lang w:val="en-US" w:eastAsia="zh-CN" w:bidi="ar"/>
        </w:rPr>
      </w:pPr>
      <w:r>
        <w:rPr>
          <w:rFonts w:hint="eastAsia" w:ascii="黑体" w:hAnsi="黑体" w:eastAsia="黑体" w:cs="黑体"/>
          <w:b w:val="0"/>
          <w:bCs w:val="0"/>
          <w:sz w:val="32"/>
          <w:szCs w:val="32"/>
          <w:lang w:val="en-US" w:eastAsia="zh-CN"/>
        </w:rPr>
        <w:t>2.</w:t>
      </w:r>
      <w:r>
        <w:rPr>
          <w:rFonts w:hint="eastAsia" w:ascii="Times New Roman" w:hAnsi="Times New Roman" w:eastAsia="方正仿宋_GBK" w:cs="Times New Roman"/>
          <w:kern w:val="0"/>
          <w:sz w:val="32"/>
          <w:szCs w:val="32"/>
          <w:lang w:val="en-US" w:eastAsia="zh-CN" w:bidi="ar-SA"/>
        </w:rPr>
        <w:t>请各县（市）区工信部门于5月</w:t>
      </w:r>
      <w:r>
        <w:rPr>
          <w:rFonts w:hint="default" w:ascii="Times New Roman" w:hAnsi="Times New Roman" w:eastAsia="方正仿宋_GBK" w:cs="Times New Roman"/>
          <w:kern w:val="0"/>
          <w:sz w:val="32"/>
          <w:szCs w:val="32"/>
          <w:lang w:val="en-US" w:eastAsia="zh-CN" w:bidi="ar-SA"/>
        </w:rPr>
        <w:t>16</w:t>
      </w:r>
      <w:r>
        <w:rPr>
          <w:rFonts w:hint="eastAsia" w:ascii="Times New Roman" w:hAnsi="Times New Roman" w:eastAsia="方正仿宋_GBK" w:cs="Times New Roman"/>
          <w:kern w:val="0"/>
          <w:sz w:val="32"/>
          <w:szCs w:val="32"/>
          <w:lang w:val="en-US" w:eastAsia="zh-CN" w:bidi="ar-SA"/>
        </w:rPr>
        <w:t>日前将项目申报书和推荐项目汇总表（</w:t>
      </w:r>
      <w:r>
        <w:rPr>
          <w:rFonts w:hint="default" w:ascii="Times New Roman" w:hAnsi="Times New Roman" w:eastAsia="方正仿宋_GBK" w:cs="Times New Roman"/>
          <w:kern w:val="0"/>
          <w:sz w:val="32"/>
          <w:szCs w:val="32"/>
          <w:lang w:val="en-US" w:eastAsia="zh-CN" w:bidi="ar-SA"/>
        </w:rPr>
        <w:t>一式两份</w:t>
      </w:r>
      <w:r>
        <w:rPr>
          <w:rFonts w:hint="eastAsia" w:ascii="Times New Roman" w:hAnsi="Times New Roman" w:eastAsia="方正仿宋_GBK" w:cs="Times New Roman"/>
          <w:kern w:val="0"/>
          <w:sz w:val="32"/>
          <w:szCs w:val="32"/>
          <w:lang w:val="en-US" w:eastAsia="zh-CN" w:bidi="ar-SA"/>
        </w:rPr>
        <w:t>，盖章）分类寄送</w:t>
      </w:r>
      <w:r>
        <w:rPr>
          <w:rFonts w:hint="default" w:ascii="Times New Roman" w:hAnsi="Times New Roman" w:eastAsia="方正仿宋_GBK" w:cs="Times New Roman"/>
          <w:kern w:val="0"/>
          <w:sz w:val="32"/>
          <w:szCs w:val="32"/>
          <w:lang w:val="en-US" w:eastAsia="zh-CN" w:bidi="ar-SA"/>
        </w:rPr>
        <w:t>市工信局</w:t>
      </w:r>
      <w:r>
        <w:rPr>
          <w:rFonts w:hint="eastAsia" w:ascii="Times New Roman" w:hAnsi="Times New Roman" w:eastAsia="方正仿宋_GBK" w:cs="Times New Roman"/>
          <w:kern w:val="0"/>
          <w:sz w:val="32"/>
          <w:szCs w:val="32"/>
          <w:lang w:val="en-US" w:eastAsia="zh-CN" w:bidi="ar-SA"/>
        </w:rPr>
        <w:t>，电子版（含相关佐证材料、承诺书等材料）汇总后，以企业名称命名，同步发送指定邮箱（不需要单独刻录光盘）。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40" w:firstLineChars="200"/>
        <w:jc w:val="both"/>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pPr>
      <w:r>
        <w:rPr>
          <w:rFonts w:hint="eastAsia" w:ascii="Times New Roman" w:hAnsi="Times New Roman" w:eastAsia="方正仿宋_GBK" w:cs="Times New Roman"/>
          <w:kern w:val="0"/>
          <w:sz w:val="32"/>
          <w:szCs w:val="32"/>
          <w:lang w:val="en-US" w:eastAsia="zh-CN" w:bidi="ar-SA"/>
        </w:rPr>
        <w:t>3.对于入选示范，在申报国家和省级工业互联网及相关类试点示范、专项资金项目上予以优先支持，并将典型案例加以示范推广。</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支</w:t>
      </w:r>
      <w:r>
        <w:rPr>
          <w:rFonts w:hint="eastAsia" w:ascii="方正仿宋_GBK" w:hAnsi="方正仿宋_GBK" w:eastAsia="方正仿宋_GBK" w:cs="方正仿宋_GBK"/>
          <w:i w:val="0"/>
          <w:iCs w:val="0"/>
          <w:caps w:val="0"/>
          <w:color w:val="000000"/>
          <w:spacing w:val="0"/>
          <w:sz w:val="32"/>
          <w:szCs w:val="32"/>
          <w:shd w:val="clear" w:fill="FFFFFF"/>
        </w:rPr>
        <w:t>持经认定的省工业互联网标杆工厂申报省工业和信息产业转型升级专项资金工业互联网标杆工厂项目。</w:t>
      </w:r>
      <w:r>
        <w:rPr>
          <w:rFonts w:hint="eastAsia" w:ascii="方正仿宋_GBK" w:hAnsi="方正仿宋_GBK" w:eastAsia="方正仿宋_GBK" w:cs="方正仿宋_GBK"/>
          <w:i w:val="0"/>
          <w:iCs w:val="0"/>
          <w:caps w:val="0"/>
          <w:color w:val="auto"/>
          <w:spacing w:val="5"/>
          <w:kern w:val="0"/>
          <w:sz w:val="32"/>
          <w:szCs w:val="32"/>
          <w:shd w:val="clear" w:fill="FFFFFF"/>
          <w:lang w:val="en-US" w:eastAsia="zh-CN" w:bidi="ar"/>
        </w:rPr>
        <w:t>优先推荐省工业互联网标杆工厂项目申报国家级工业互联网创新发展工程项目。</w:t>
      </w:r>
    </w:p>
    <w:p>
      <w:pPr>
        <w:spacing w:line="590" w:lineRule="exact"/>
        <w:ind w:firstLine="640" w:firstLineChars="200"/>
        <w:rPr>
          <w:rStyle w:val="7"/>
          <w:rFonts w:hint="eastAsia" w:ascii="Times New Roman" w:hAnsi="Times New Roman" w:eastAsia="方正仿宋_GBK"/>
          <w:sz w:val="32"/>
        </w:rPr>
      </w:pPr>
      <w:r>
        <w:rPr>
          <w:rFonts w:hint="eastAsia" w:ascii="Times New Roman" w:hAnsi="Times New Roman" w:eastAsia="方正仿宋_GBK"/>
          <w:sz w:val="32"/>
          <w:szCs w:val="32"/>
        </w:rPr>
        <w:t>联系方式：85098810  邮箱：</w:t>
      </w:r>
      <w:r>
        <w:fldChar w:fldCharType="begin"/>
      </w:r>
      <w:r>
        <w:instrText xml:space="preserve"> HYPERLINK "mailto:ntqyxxhc@163.com" </w:instrText>
      </w:r>
      <w:r>
        <w:fldChar w:fldCharType="separate"/>
      </w:r>
      <w:r>
        <w:rPr>
          <w:rStyle w:val="7"/>
          <w:rFonts w:hint="eastAsia" w:ascii="Times New Roman" w:hAnsi="Times New Roman" w:eastAsia="方正仿宋_GBK"/>
          <w:sz w:val="32"/>
        </w:rPr>
        <w:t>ntqyxxhc@163.com</w:t>
      </w:r>
      <w:r>
        <w:rPr>
          <w:rStyle w:val="7"/>
          <w:rFonts w:hint="eastAsia" w:ascii="Times New Roman" w:hAnsi="Times New Roman" w:eastAsia="方正仿宋_GBK"/>
          <w:sz w:val="32"/>
        </w:rPr>
        <w:fldChar w:fldCharType="end"/>
      </w:r>
    </w:p>
    <w:p>
      <w:pPr>
        <w:spacing w:line="600" w:lineRule="exact"/>
        <w:ind w:firstLine="640"/>
        <w:rPr>
          <w:rFonts w:hint="eastAsia" w:ascii="Times New Roman" w:hAnsi="Times New Roman" w:eastAsia="方正仿宋_GBK"/>
          <w:sz w:val="32"/>
        </w:rPr>
      </w:pPr>
      <w:r>
        <w:rPr>
          <w:rFonts w:hint="eastAsia" w:ascii="Times New Roman" w:hAnsi="Times New Roman" w:eastAsia="方正仿宋_GBK"/>
          <w:sz w:val="32"/>
        </w:rPr>
        <w:t>地址：南通市世纪大道6号市行政中心综合楼1121室</w:t>
      </w:r>
    </w:p>
    <w:p>
      <w:pPr>
        <w:spacing w:line="540" w:lineRule="exact"/>
        <w:rPr>
          <w:rFonts w:ascii="Times New Roman" w:hAnsi="Times New Roman" w:eastAsia="方正仿宋_GBK"/>
          <w:sz w:val="32"/>
        </w:rPr>
      </w:pPr>
    </w:p>
    <w:p>
      <w:pPr>
        <w:spacing w:line="540" w:lineRule="exact"/>
        <w:ind w:left="1598" w:leftChars="304" w:hanging="960" w:hangingChars="300"/>
        <w:rPr>
          <w:rFonts w:hint="eastAsia" w:ascii="Times New Roman" w:hAnsi="Times New Roman" w:eastAsia="方正仿宋_GBK" w:cs="Times New Roman"/>
          <w:b w:val="0"/>
          <w:bCs w:val="0"/>
          <w:kern w:val="2"/>
          <w:sz w:val="32"/>
          <w:szCs w:val="32"/>
          <w:lang w:val="en-US" w:eastAsia="zh-CN" w:bidi="ar-SA"/>
        </w:rPr>
      </w:pPr>
      <w:r>
        <w:rPr>
          <w:rFonts w:hint="eastAsia" w:ascii="Times New Roman" w:hAnsi="Times New Roman" w:eastAsia="方正仿宋_GBK"/>
          <w:sz w:val="32"/>
        </w:rPr>
        <w:t>附件：</w:t>
      </w:r>
      <w:r>
        <w:rPr>
          <w:rFonts w:hint="eastAsia" w:ascii="Times New Roman" w:hAnsi="Times New Roman" w:eastAsia="方正仿宋_GBK"/>
          <w:sz w:val="32"/>
          <w:szCs w:val="32"/>
          <w:lang w:val="en-US" w:eastAsia="zh-CN"/>
        </w:rPr>
        <w:t>1.</w:t>
      </w:r>
      <w:r>
        <w:rPr>
          <w:rFonts w:hint="eastAsia" w:ascii="Times New Roman" w:hAnsi="Times New Roman" w:eastAsia="方正仿宋_GBK" w:cs="Times New Roman"/>
          <w:b w:val="0"/>
          <w:bCs w:val="0"/>
          <w:kern w:val="2"/>
          <w:sz w:val="32"/>
          <w:szCs w:val="32"/>
          <w:lang w:val="en-US" w:eastAsia="zh-CN" w:bidi="ar-SA"/>
        </w:rPr>
        <w:t>《关于组织开展2022年度省工业互联网示范工程项目（平台和工业电商类）申报工作的通知》（</w:t>
      </w:r>
      <w:r>
        <w:rPr>
          <w:rFonts w:hint="default" w:ascii="Times New Roman" w:hAnsi="Times New Roman" w:eastAsia="方正仿宋_GBK" w:cs="Times New Roman"/>
          <w:b w:val="0"/>
          <w:bCs w:val="0"/>
          <w:kern w:val="2"/>
          <w:sz w:val="32"/>
          <w:szCs w:val="32"/>
          <w:lang w:val="en-US" w:eastAsia="zh-CN" w:bidi="ar-SA"/>
        </w:rPr>
        <w:t>苏工信融合〔202</w:t>
      </w:r>
      <w:r>
        <w:rPr>
          <w:rFonts w:hint="eastAsia" w:ascii="Times New Roman" w:hAnsi="Times New Roman" w:eastAsia="方正仿宋_GBK" w:cs="Times New Roman"/>
          <w:b w:val="0"/>
          <w:bCs w:val="0"/>
          <w:kern w:val="2"/>
          <w:sz w:val="32"/>
          <w:szCs w:val="32"/>
          <w:lang w:val="en-US" w:eastAsia="zh-CN" w:bidi="ar-SA"/>
        </w:rPr>
        <w:t>2</w:t>
      </w:r>
      <w:r>
        <w:rPr>
          <w:rFonts w:hint="default" w:ascii="Times New Roman" w:hAnsi="Times New Roman" w:eastAsia="方正仿宋_GBK" w:cs="Times New Roman"/>
          <w:b w:val="0"/>
          <w:bCs w:val="0"/>
          <w:kern w:val="2"/>
          <w:sz w:val="32"/>
          <w:szCs w:val="32"/>
          <w:lang w:val="en-US" w:eastAsia="zh-CN" w:bidi="ar-SA"/>
        </w:rPr>
        <w:t>〕</w:t>
      </w:r>
      <w:r>
        <w:rPr>
          <w:rFonts w:hint="eastAsia" w:ascii="Times New Roman" w:hAnsi="Times New Roman" w:eastAsia="方正仿宋_GBK" w:cs="Times New Roman"/>
          <w:b w:val="0"/>
          <w:bCs w:val="0"/>
          <w:kern w:val="2"/>
          <w:sz w:val="32"/>
          <w:szCs w:val="32"/>
          <w:lang w:val="en-US" w:eastAsia="zh-CN" w:bidi="ar-SA"/>
        </w:rPr>
        <w:t>149</w:t>
      </w:r>
      <w:r>
        <w:rPr>
          <w:rFonts w:hint="default" w:ascii="Times New Roman" w:hAnsi="Times New Roman" w:eastAsia="方正仿宋_GBK" w:cs="Times New Roman"/>
          <w:b w:val="0"/>
          <w:bCs w:val="0"/>
          <w:kern w:val="2"/>
          <w:sz w:val="32"/>
          <w:szCs w:val="32"/>
          <w:lang w:val="en-US" w:eastAsia="zh-CN" w:bidi="ar-SA"/>
        </w:rPr>
        <w:t>号</w:t>
      </w:r>
      <w:r>
        <w:rPr>
          <w:rFonts w:hint="eastAsia" w:ascii="Times New Roman" w:hAnsi="Times New Roman" w:eastAsia="方正仿宋_GBK" w:cs="Times New Roman"/>
          <w:b w:val="0"/>
          <w:bCs w:val="0"/>
          <w:kern w:val="2"/>
          <w:sz w:val="32"/>
          <w:szCs w:val="32"/>
          <w:lang w:val="en-US" w:eastAsia="zh-CN" w:bidi="ar-SA"/>
        </w:rPr>
        <w:t>）</w:t>
      </w:r>
    </w:p>
    <w:p>
      <w:pPr>
        <w:spacing w:line="540" w:lineRule="exact"/>
        <w:ind w:left="1596" w:leftChars="760" w:firstLine="0" w:firstLineChars="0"/>
        <w:rPr>
          <w:rFonts w:hint="default" w:ascii="Times New Roman" w:hAnsi="Times New Roman" w:eastAsia="方正仿宋_GBK"/>
          <w:sz w:val="32"/>
          <w:lang w:val="en-US" w:eastAsia="zh-CN"/>
        </w:rPr>
      </w:pPr>
      <w:r>
        <w:rPr>
          <w:rFonts w:hint="eastAsia" w:ascii="Times New Roman" w:hAnsi="Times New Roman" w:eastAsia="方正仿宋_GBK" w:cs="Times New Roman"/>
          <w:b w:val="0"/>
          <w:bCs w:val="0"/>
          <w:kern w:val="2"/>
          <w:sz w:val="32"/>
          <w:szCs w:val="32"/>
          <w:lang w:val="en-US" w:eastAsia="zh-CN" w:bidi="ar-SA"/>
        </w:rPr>
        <w:t>2.《关于组织开展2022年度省工业互联网示范工程项目（标杆工厂类）申报工作的通知》（</w:t>
      </w:r>
      <w:r>
        <w:rPr>
          <w:rFonts w:hint="default" w:ascii="Times New Roman" w:hAnsi="Times New Roman" w:eastAsia="方正仿宋_GBK" w:cs="Times New Roman"/>
          <w:b w:val="0"/>
          <w:bCs w:val="0"/>
          <w:kern w:val="2"/>
          <w:sz w:val="32"/>
          <w:szCs w:val="32"/>
          <w:lang w:val="en-US" w:eastAsia="zh-CN" w:bidi="ar-SA"/>
        </w:rPr>
        <w:t>苏工信融合〔202</w:t>
      </w:r>
      <w:r>
        <w:rPr>
          <w:rFonts w:hint="eastAsia" w:ascii="Times New Roman" w:hAnsi="Times New Roman" w:eastAsia="方正仿宋_GBK" w:cs="Times New Roman"/>
          <w:b w:val="0"/>
          <w:bCs w:val="0"/>
          <w:kern w:val="2"/>
          <w:sz w:val="32"/>
          <w:szCs w:val="32"/>
          <w:lang w:val="en-US" w:eastAsia="zh-CN" w:bidi="ar-SA"/>
        </w:rPr>
        <w:t>2</w:t>
      </w:r>
      <w:r>
        <w:rPr>
          <w:rFonts w:hint="default" w:ascii="Times New Roman" w:hAnsi="Times New Roman" w:eastAsia="方正仿宋_GBK" w:cs="Times New Roman"/>
          <w:b w:val="0"/>
          <w:bCs w:val="0"/>
          <w:kern w:val="2"/>
          <w:sz w:val="32"/>
          <w:szCs w:val="32"/>
          <w:lang w:val="en-US" w:eastAsia="zh-CN" w:bidi="ar-SA"/>
        </w:rPr>
        <w:t>〕</w:t>
      </w:r>
      <w:r>
        <w:rPr>
          <w:rFonts w:hint="eastAsia" w:ascii="Times New Roman" w:hAnsi="Times New Roman" w:eastAsia="方正仿宋_GBK" w:cs="Times New Roman"/>
          <w:b w:val="0"/>
          <w:bCs w:val="0"/>
          <w:kern w:val="2"/>
          <w:sz w:val="32"/>
          <w:szCs w:val="32"/>
          <w:lang w:val="en-US" w:eastAsia="zh-CN" w:bidi="ar-SA"/>
        </w:rPr>
        <w:t>157</w:t>
      </w:r>
      <w:r>
        <w:rPr>
          <w:rFonts w:hint="default" w:ascii="Times New Roman" w:hAnsi="Times New Roman" w:eastAsia="方正仿宋_GBK" w:cs="Times New Roman"/>
          <w:b w:val="0"/>
          <w:bCs w:val="0"/>
          <w:kern w:val="2"/>
          <w:sz w:val="32"/>
          <w:szCs w:val="32"/>
          <w:lang w:val="en-US" w:eastAsia="zh-CN" w:bidi="ar-SA"/>
        </w:rPr>
        <w:t>号</w:t>
      </w:r>
      <w:r>
        <w:rPr>
          <w:rFonts w:hint="eastAsia" w:ascii="Times New Roman" w:hAnsi="Times New Roman" w:eastAsia="方正仿宋_GBK" w:cs="Times New Roman"/>
          <w:b w:val="0"/>
          <w:bCs w:val="0"/>
          <w:kern w:val="2"/>
          <w:sz w:val="32"/>
          <w:szCs w:val="32"/>
          <w:lang w:val="en-US" w:eastAsia="zh-CN" w:bidi="ar-SA"/>
        </w:rPr>
        <w:t>）</w:t>
      </w:r>
    </w:p>
    <w:p>
      <w:pPr>
        <w:spacing w:line="600" w:lineRule="exact"/>
        <w:rPr>
          <w:rFonts w:hint="eastAsia" w:ascii="Times New Roman" w:hAnsi="Times New Roman" w:eastAsia="方正仿宋_GBK"/>
          <w:sz w:val="32"/>
        </w:rPr>
      </w:pPr>
    </w:p>
    <w:p>
      <w:pPr>
        <w:spacing w:line="600" w:lineRule="exact"/>
        <w:rPr>
          <w:rFonts w:ascii="Times New Roman" w:hAnsi="Times New Roman" w:eastAsia="方正仿宋_GBK"/>
          <w:sz w:val="32"/>
        </w:rPr>
      </w:pPr>
    </w:p>
    <w:p>
      <w:pPr>
        <w:spacing w:line="600" w:lineRule="exact"/>
        <w:ind w:firstLine="640" w:firstLineChars="200"/>
        <w:jc w:val="center"/>
        <w:rPr>
          <w:rFonts w:ascii="Times New Roman" w:hAnsi="Times New Roman" w:eastAsia="方正仿宋_GBK"/>
          <w:sz w:val="32"/>
        </w:rPr>
      </w:pPr>
      <w:r>
        <w:rPr>
          <w:rFonts w:hint="eastAsia" w:ascii="Times New Roman" w:hAnsi="Times New Roman" w:eastAsia="方正仿宋_GBK"/>
          <w:sz w:val="32"/>
        </w:rPr>
        <w:t xml:space="preserve">                      南通市工业和信息化局</w:t>
      </w:r>
    </w:p>
    <w:p>
      <w:pPr>
        <w:spacing w:line="600" w:lineRule="exact"/>
        <w:ind w:firstLine="5120" w:firstLineChars="1600"/>
        <w:rPr>
          <w:rFonts w:hint="eastAsia" w:ascii="Times New Roman" w:hAnsi="Times New Roman" w:eastAsia="方正仿宋_GBK"/>
          <w:sz w:val="32"/>
        </w:rPr>
      </w:pPr>
      <w:r>
        <w:rPr>
          <w:rFonts w:hint="eastAsia" w:ascii="Times New Roman" w:hAnsi="Times New Roman" w:eastAsia="方正仿宋_GBK"/>
          <w:sz w:val="32"/>
        </w:rPr>
        <w:t>2022年</w:t>
      </w:r>
      <w:r>
        <w:rPr>
          <w:rFonts w:hint="eastAsia" w:ascii="Times New Roman" w:hAnsi="Times New Roman" w:eastAsia="方正仿宋_GBK"/>
          <w:sz w:val="32"/>
          <w:lang w:val="en-US" w:eastAsia="zh-CN"/>
        </w:rPr>
        <w:t>4</w:t>
      </w:r>
      <w:r>
        <w:rPr>
          <w:rFonts w:hint="eastAsia" w:ascii="Times New Roman" w:hAnsi="Times New Roman" w:eastAsia="方正仿宋_GBK"/>
          <w:sz w:val="32"/>
        </w:rPr>
        <w:t>月</w:t>
      </w:r>
      <w:r>
        <w:rPr>
          <w:rFonts w:hint="eastAsia" w:ascii="Times New Roman" w:hAnsi="Times New Roman" w:eastAsia="方正仿宋_GBK"/>
          <w:sz w:val="32"/>
          <w:lang w:val="en-US" w:eastAsia="zh-CN"/>
        </w:rPr>
        <w:t>13</w:t>
      </w:r>
      <w:r>
        <w:rPr>
          <w:rFonts w:hint="eastAsia" w:ascii="Times New Roman" w:hAnsi="Times New Roman" w:eastAsia="方正仿宋_GBK"/>
          <w:sz w:val="32"/>
        </w:rPr>
        <w:t>日</w:t>
      </w:r>
    </w:p>
    <w:p>
      <w:pPr>
        <w:spacing w:line="600" w:lineRule="exact"/>
        <w:rPr>
          <w:rFonts w:hint="eastAsia" w:ascii="Times New Roman" w:hAnsi="Times New Roman" w:eastAsia="方正仿宋_GBK"/>
          <w:sz w:val="32"/>
        </w:rPr>
      </w:pPr>
    </w:p>
    <w:p>
      <w:pPr>
        <w:spacing w:line="560" w:lineRule="exact"/>
        <w:ind w:firstLine="210" w:firstLineChars="100"/>
        <w:rPr>
          <w:rFonts w:hint="default" w:ascii="黑体" w:hAnsi="黑体" w:eastAsia="黑体" w:cs="黑体"/>
          <w:b w:val="0"/>
          <w:bCs w:val="0"/>
          <w:sz w:val="32"/>
          <w:szCs w:val="32"/>
          <w:lang w:val="en-US" w:eastAsia="zh-CN"/>
        </w:rPr>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414020</wp:posOffset>
                </wp:positionV>
                <wp:extent cx="5760085"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pt;margin-top:32.6pt;height:0pt;width:453.55pt;z-index:251660288;mso-width-relative:page;mso-height-relative:page;" filled="f" stroked="t" coordsize="21600,21600" o:gfxdata="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DlBt1AAA&#10;AAYBAAAPAAAAAAAAAAEAIAAAACIAAABkcnMvZG93bnJldi54bWxQSwECFAAUAAAACACHTuJAFouu&#10;IekBAAC4AwAADgAAAAAAAAABACAAAAAjAQAAZHJzL2Uyb0RvYy54bWxQSwUGAAAAAAYABgBZAQAA&#10;f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41910</wp:posOffset>
                </wp:positionV>
                <wp:extent cx="5760085"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pt;margin-top:3.3pt;height:0pt;width:453.55pt;z-index:251659264;mso-width-relative:page;mso-height-relative:page;" filled="f" stroked="t" coordsize="21600,21600" o:gfxdata="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3J6sv0gAAAAQB&#10;AAAPAAAAAAAAAAEAIAAAACIAAABkcnMvZG93bnJldi54bWxQSwECFAAUAAAACACHTuJA/KHj7egB&#10;AAC4AwAADgAAAAAAAAABACAAAAAhAQAAZHJzL2Uyb0RvYy54bWxQSwUGAAAAAAYABgBZAQAAewUA&#10;AAAA&#10;">
                <v:fill on="f" focussize="0,0"/>
                <v:stroke color="#000000" joinstyle="round"/>
                <v:imagedata o:title=""/>
                <o:lock v:ext="edit" aspectratio="f"/>
              </v:line>
            </w:pict>
          </mc:Fallback>
        </mc:AlternateContent>
      </w:r>
      <w:r>
        <w:rPr>
          <w:rFonts w:ascii="Times New Roman" w:hAnsi="Times New Roman" w:eastAsia="方正仿宋_GBK"/>
          <w:color w:val="000000"/>
          <w:sz w:val="28"/>
          <w:szCs w:val="28"/>
        </w:rPr>
        <w:t>南通市工业和信息化局办公室             202</w:t>
      </w:r>
      <w:r>
        <w:rPr>
          <w:rFonts w:hint="eastAsia" w:ascii="Times New Roman" w:hAnsi="Times New Roman" w:eastAsia="方正仿宋_GBK"/>
          <w:color w:val="000000"/>
          <w:sz w:val="28"/>
          <w:szCs w:val="28"/>
        </w:rPr>
        <w:t>2</w:t>
      </w:r>
      <w:r>
        <w:rPr>
          <w:rFonts w:ascii="Times New Roman" w:hAnsi="Times New Roman" w:eastAsia="方正仿宋_GBK"/>
          <w:color w:val="000000"/>
          <w:sz w:val="28"/>
          <w:szCs w:val="28"/>
        </w:rPr>
        <w:t>年</w:t>
      </w:r>
      <w:r>
        <w:rPr>
          <w:rFonts w:hint="eastAsia" w:ascii="Times New Roman" w:hAnsi="Times New Roman" w:eastAsia="方正仿宋_GBK"/>
          <w:color w:val="000000"/>
          <w:sz w:val="28"/>
          <w:szCs w:val="28"/>
          <w:lang w:val="en-US" w:eastAsia="zh-CN"/>
        </w:rPr>
        <w:t>4</w:t>
      </w:r>
      <w:r>
        <w:rPr>
          <w:rFonts w:ascii="Times New Roman" w:hAnsi="Times New Roman" w:eastAsia="方正仿宋_GBK"/>
          <w:color w:val="000000"/>
          <w:sz w:val="28"/>
          <w:szCs w:val="28"/>
        </w:rPr>
        <w:t>月</w:t>
      </w:r>
      <w:r>
        <w:rPr>
          <w:rFonts w:hint="eastAsia" w:ascii="Times New Roman" w:hAnsi="Times New Roman" w:eastAsia="方正仿宋_GBK"/>
          <w:color w:val="000000"/>
          <w:sz w:val="28"/>
          <w:szCs w:val="28"/>
          <w:lang w:val="en-US" w:eastAsia="zh-CN"/>
        </w:rPr>
        <w:t>13</w:t>
      </w:r>
      <w:r>
        <w:rPr>
          <w:rFonts w:ascii="Times New Roman" w:hAnsi="Times New Roman" w:eastAsia="方正仿宋_GBK"/>
          <w:color w:val="000000"/>
          <w:sz w:val="28"/>
          <w:szCs w:val="28"/>
        </w:rPr>
        <w:t>日印发</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D006F"/>
    <w:multiLevelType w:val="singleLevel"/>
    <w:tmpl w:val="0A9D006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57432"/>
    <w:rsid w:val="08F63996"/>
    <w:rsid w:val="530F5580"/>
    <w:rsid w:val="58E87DD4"/>
    <w:rsid w:val="5F857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4">
    <w:name w:val="Normal (Web)"/>
    <w:basedOn w:val="1"/>
    <w:unhideWhenUsed/>
    <w:qFormat/>
    <w:uiPriority w:val="99"/>
    <w:pPr>
      <w:widowControl/>
      <w:spacing w:before="100" w:beforeAutospacing="1" w:after="100" w:afterAutospacing="1" w:line="240" w:lineRule="auto"/>
      <w:jc w:val="left"/>
    </w:pPr>
    <w:rPr>
      <w:rFonts w:ascii="宋体" w:hAnsi="宋体" w:cs="宋体"/>
      <w:kern w:val="0"/>
      <w:sz w:val="24"/>
      <w:szCs w:val="24"/>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1587</Words>
  <Characters>1684</Characters>
  <Lines>0</Lines>
  <Paragraphs>0</Paragraphs>
  <TotalTime>1</TotalTime>
  <ScaleCrop>false</ScaleCrop>
  <LinksUpToDate>false</LinksUpToDate>
  <CharactersWithSpaces>1725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2022-04-13T06:12:00Z</dcterms:created>
  <dc:creator>柠谂c丶</dc:creator>
  <cp:lastModifiedBy>柠谂c丶</cp:lastModifiedBy>
  <dcterms:modified xsi:type="dcterms:W3CDTF">2022-04-14T02:12:56Z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F9EF54E0178C47B39457C9BE7BD756A7</vt:lpwstr>
  </property>
</Properties>
</file>