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2022年</w:t>
      </w:r>
      <w:r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  <w:t>高层次</w:t>
      </w:r>
      <w:r>
        <w:rPr>
          <w:rFonts w:hint="eastAsia" w:ascii="宋体" w:hAnsi="宋体" w:eastAsia="宋体" w:cs="宋体"/>
          <w:spacing w:val="-20"/>
          <w:sz w:val="44"/>
          <w:szCs w:val="44"/>
        </w:rPr>
        <w:t>人才岗位津贴申请</w:t>
      </w:r>
      <w:r>
        <w:rPr>
          <w:rFonts w:hint="eastAsia" w:ascii="宋体" w:hAnsi="宋体" w:eastAsia="宋体" w:cs="宋体"/>
          <w:spacing w:val="-20"/>
          <w:sz w:val="44"/>
          <w:szCs w:val="44"/>
          <w:lang w:val="en-US" w:eastAsia="zh-CN"/>
        </w:rPr>
        <w:t>汇总</w:t>
      </w:r>
      <w:r>
        <w:rPr>
          <w:rFonts w:hint="eastAsia" w:ascii="宋体" w:hAnsi="宋体" w:eastAsia="宋体" w:cs="宋体"/>
          <w:spacing w:val="-2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单位名称（盖章）：</w:t>
      </w:r>
    </w:p>
    <w:tbl>
      <w:tblPr>
        <w:tblStyle w:val="2"/>
        <w:tblW w:w="48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308"/>
        <w:gridCol w:w="1062"/>
        <w:gridCol w:w="1266"/>
        <w:gridCol w:w="1432"/>
        <w:gridCol w:w="1212"/>
        <w:gridCol w:w="1500"/>
        <w:gridCol w:w="1475"/>
        <w:gridCol w:w="1223"/>
        <w:gridCol w:w="1322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（外籍人才护照号）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海外学历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现单位企业养老保险起始缴纳时间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现单位个人所得税起始缴纳时间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是否首次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线下申报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人才津贴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经办人：                             联系电话：                        填写日期：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注：电子表格填写完整后发送至邮箱hmrcjt@163.com，纸质版需申报单位盖章后线下报送。</w:t>
      </w:r>
    </w:p>
    <w:p>
      <w:pPr>
        <w:jc w:val="left"/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361" w:bottom="1803" w:left="113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0CC05D6"/>
    <w:rsid w:val="10165DE3"/>
    <w:rsid w:val="60CC05D6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2022-05-17T09:42:00Z</dcterms:created>
  <dc:creator>~~~~</dc:creator>
  <cp:lastModifiedBy>~~~~</cp:lastModifiedBy>
  <dcterms:modified xsi:type="dcterms:W3CDTF">2022-05-17T09:43:45Z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B8578786BEDF4C968C5437FB53D6DB49</vt:lpwstr>
  </property>
</Properties>
</file>