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楷体_GB2312" w:hAnsi="黑体" w:eastAsia="楷体_GB2312"/>
          <w:sz w:val="28"/>
          <w:szCs w:val="28"/>
        </w:rPr>
      </w:pPr>
      <w:r>
        <w:rPr>
          <w:rFonts w:hint="eastAsia" w:ascii="楷体_GB2312" w:hAnsi="黑体" w:eastAsia="楷体_GB2312"/>
          <w:sz w:val="28"/>
          <w:szCs w:val="28"/>
        </w:rPr>
        <w:t>附件</w:t>
      </w:r>
      <w:r>
        <w:rPr>
          <w:rFonts w:hint="eastAsia" w:ascii="楷体_GB2312" w:hAnsi="黑体" w:eastAsia="楷体_GB2312"/>
          <w:sz w:val="28"/>
          <w:szCs w:val="28"/>
          <w:lang w:val="en-US" w:eastAsia="zh-CN"/>
        </w:rPr>
        <w:t>4</w:t>
      </w:r>
      <w:r>
        <w:rPr>
          <w:rFonts w:hint="eastAsia" w:ascii="楷体_GB2312" w:hAnsi="黑体" w:eastAsia="楷体_GB2312"/>
          <w:sz w:val="28"/>
          <w:szCs w:val="28"/>
        </w:rPr>
        <w:t xml:space="preserve"> </w:t>
      </w:r>
    </w:p>
    <w:p>
      <w:pPr>
        <w:spacing w:beforeLines="100" w:line="560" w:lineRule="exact"/>
        <w:jc w:val="center"/>
        <w:rPr>
          <w:rFonts w:ascii="Times New Roman" w:hAnsi="Times New Roman" w:eastAsia="方正小标宋简体"/>
          <w:sz w:val="40"/>
          <w:szCs w:val="40"/>
        </w:rPr>
      </w:pPr>
      <w:r>
        <w:rPr>
          <w:rFonts w:hint="eastAsia" w:ascii="Times New Roman" w:eastAsia="方正小标宋简体"/>
          <w:color w:val="000000"/>
          <w:sz w:val="40"/>
          <w:szCs w:val="40"/>
        </w:rPr>
        <w:t>海门区首批“521东洲青年英才培养工程”</w:t>
      </w:r>
      <w:r>
        <w:rPr>
          <w:rFonts w:ascii="Times New Roman" w:eastAsia="方正小标宋简体"/>
          <w:color w:val="000000"/>
          <w:sz w:val="40"/>
          <w:szCs w:val="40"/>
        </w:rPr>
        <w:t>培养对象推荐人选</w:t>
      </w:r>
      <w:r>
        <w:rPr>
          <w:rFonts w:ascii="Times New Roman" w:eastAsia="方正小标宋简体"/>
          <w:sz w:val="40"/>
          <w:szCs w:val="40"/>
        </w:rPr>
        <w:t>汇总表</w:t>
      </w:r>
    </w:p>
    <w:p>
      <w:pPr>
        <w:spacing w:afterLines="30" w:line="560" w:lineRule="exact"/>
        <w:ind w:left="-540" w:leftChars="-257" w:firstLine="600" w:firstLineChars="250"/>
        <w:rPr>
          <w:rFonts w:eastAsia="方正仿宋简体"/>
          <w:sz w:val="24"/>
        </w:rPr>
      </w:pPr>
      <w:r>
        <w:rPr>
          <w:rFonts w:eastAsia="方正仿宋简体"/>
          <w:sz w:val="24"/>
          <w:u w:val="single"/>
        </w:rPr>
        <w:t xml:space="preserve">          </w:t>
      </w:r>
      <w:r>
        <w:rPr>
          <w:rFonts w:hint="eastAsia" w:eastAsia="方正仿宋简体"/>
          <w:sz w:val="24"/>
          <w:lang w:eastAsia="zh-CN"/>
        </w:rPr>
        <w:t>单位</w:t>
      </w:r>
      <w:r>
        <w:rPr>
          <w:rFonts w:eastAsia="方正仿宋简体"/>
          <w:sz w:val="24"/>
        </w:rPr>
        <w:t>（盖章）</w:t>
      </w:r>
    </w:p>
    <w:tbl>
      <w:tblPr>
        <w:tblStyle w:val="4"/>
        <w:tblW w:w="572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"/>
        <w:gridCol w:w="373"/>
        <w:gridCol w:w="1244"/>
        <w:gridCol w:w="409"/>
        <w:gridCol w:w="682"/>
        <w:gridCol w:w="412"/>
        <w:gridCol w:w="409"/>
        <w:gridCol w:w="918"/>
        <w:gridCol w:w="651"/>
        <w:gridCol w:w="763"/>
        <w:gridCol w:w="4944"/>
        <w:gridCol w:w="1196"/>
        <w:gridCol w:w="897"/>
        <w:gridCol w:w="1176"/>
        <w:gridCol w:w="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7" w:type="pct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ind w:firstLine="27"/>
              <w:jc w:val="center"/>
              <w:rPr>
                <w:rFonts w:ascii="Times New Roman" w:hAnsi="Times New Roman" w:eastAsia="方正宋黑简体"/>
                <w:szCs w:val="21"/>
              </w:rPr>
            </w:pPr>
            <w:r>
              <w:rPr>
                <w:rFonts w:ascii="Times New Roman" w:hAnsi="Times New Roman" w:eastAsia="方正宋黑简体"/>
                <w:szCs w:val="21"/>
              </w:rPr>
              <w:t>序</w:t>
            </w:r>
          </w:p>
          <w:p>
            <w:pPr>
              <w:spacing w:line="320" w:lineRule="exact"/>
              <w:ind w:firstLine="27"/>
              <w:jc w:val="center"/>
              <w:rPr>
                <w:rFonts w:ascii="Times New Roman" w:hAnsi="Times New Roman" w:eastAsia="方正宋黑简体"/>
                <w:szCs w:val="21"/>
              </w:rPr>
            </w:pPr>
            <w:r>
              <w:rPr>
                <w:rFonts w:ascii="Times New Roman" w:hAnsi="Times New Roman" w:eastAsia="方正宋黑简体"/>
                <w:szCs w:val="21"/>
              </w:rPr>
              <w:t>号</w:t>
            </w:r>
          </w:p>
        </w:tc>
        <w:tc>
          <w:tcPr>
            <w:tcW w:w="124" w:type="pct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ind w:firstLine="27"/>
              <w:jc w:val="center"/>
              <w:rPr>
                <w:rFonts w:ascii="Times New Roman" w:hAnsi="Times New Roman" w:eastAsia="方正宋黑简体"/>
                <w:szCs w:val="21"/>
              </w:rPr>
            </w:pPr>
            <w:r>
              <w:rPr>
                <w:rFonts w:ascii="Times New Roman" w:hAnsi="Times New Roman" w:eastAsia="方正宋黑简体"/>
                <w:szCs w:val="21"/>
              </w:rPr>
              <w:t>姓 名</w:t>
            </w:r>
          </w:p>
        </w:tc>
        <w:tc>
          <w:tcPr>
            <w:tcW w:w="412" w:type="pct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ind w:firstLine="27"/>
              <w:jc w:val="center"/>
              <w:rPr>
                <w:rFonts w:ascii="Times New Roman" w:hAnsi="Times New Roman" w:eastAsia="方正宋黑简体"/>
                <w:szCs w:val="21"/>
              </w:rPr>
            </w:pPr>
            <w:r>
              <w:rPr>
                <w:rFonts w:ascii="Times New Roman" w:hAnsi="Times New Roman" w:eastAsia="方正宋黑简体"/>
                <w:szCs w:val="21"/>
              </w:rPr>
              <w:t>工作单位</w:t>
            </w:r>
          </w:p>
          <w:p>
            <w:pPr>
              <w:spacing w:line="320" w:lineRule="exact"/>
              <w:ind w:firstLine="27"/>
              <w:jc w:val="center"/>
              <w:rPr>
                <w:rFonts w:ascii="Times New Roman" w:hAnsi="Times New Roman" w:eastAsia="方正宋黑简体"/>
                <w:szCs w:val="21"/>
              </w:rPr>
            </w:pPr>
            <w:r>
              <w:rPr>
                <w:rFonts w:ascii="Times New Roman" w:hAnsi="Times New Roman" w:eastAsia="方正宋黑简体"/>
                <w:szCs w:val="21"/>
              </w:rPr>
              <w:t>及职务</w:t>
            </w:r>
          </w:p>
        </w:tc>
        <w:tc>
          <w:tcPr>
            <w:tcW w:w="136" w:type="pct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ind w:firstLine="27"/>
              <w:jc w:val="center"/>
              <w:rPr>
                <w:rFonts w:ascii="Times New Roman" w:hAnsi="Times New Roman" w:eastAsia="方正宋黑简体"/>
                <w:szCs w:val="21"/>
              </w:rPr>
            </w:pPr>
            <w:r>
              <w:rPr>
                <w:rFonts w:ascii="Times New Roman" w:hAnsi="Times New Roman" w:eastAsia="方正宋黑简体"/>
                <w:szCs w:val="21"/>
              </w:rPr>
              <w:t>性</w:t>
            </w:r>
          </w:p>
          <w:p>
            <w:pPr>
              <w:spacing w:line="320" w:lineRule="exact"/>
              <w:ind w:firstLine="27"/>
              <w:jc w:val="center"/>
              <w:rPr>
                <w:rFonts w:ascii="Times New Roman" w:hAnsi="Times New Roman" w:eastAsia="方正宋黑简体"/>
                <w:szCs w:val="21"/>
              </w:rPr>
            </w:pPr>
            <w:r>
              <w:rPr>
                <w:rFonts w:ascii="Times New Roman" w:hAnsi="Times New Roman" w:eastAsia="方正宋黑简体"/>
                <w:szCs w:val="21"/>
              </w:rPr>
              <w:t>别</w:t>
            </w:r>
          </w:p>
        </w:tc>
        <w:tc>
          <w:tcPr>
            <w:tcW w:w="226" w:type="pct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ind w:firstLine="27"/>
              <w:jc w:val="center"/>
              <w:rPr>
                <w:rFonts w:ascii="Times New Roman" w:hAnsi="Times New Roman" w:eastAsia="方正宋黑简体"/>
                <w:szCs w:val="21"/>
              </w:rPr>
            </w:pPr>
            <w:r>
              <w:rPr>
                <w:rFonts w:ascii="Times New Roman" w:hAnsi="Times New Roman" w:eastAsia="方正宋黑简体"/>
                <w:szCs w:val="21"/>
              </w:rPr>
              <w:t>出生</w:t>
            </w:r>
          </w:p>
          <w:p>
            <w:pPr>
              <w:spacing w:line="320" w:lineRule="exact"/>
              <w:ind w:firstLine="27"/>
              <w:jc w:val="center"/>
              <w:rPr>
                <w:rFonts w:ascii="Times New Roman" w:hAnsi="Times New Roman" w:eastAsia="方正宋黑简体"/>
                <w:szCs w:val="21"/>
              </w:rPr>
            </w:pPr>
            <w:r>
              <w:rPr>
                <w:rFonts w:ascii="Times New Roman" w:hAnsi="Times New Roman" w:eastAsia="方正宋黑简体"/>
                <w:szCs w:val="21"/>
              </w:rPr>
              <w:t>年月</w:t>
            </w:r>
          </w:p>
        </w:tc>
        <w:tc>
          <w:tcPr>
            <w:tcW w:w="137" w:type="pct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ind w:firstLine="27"/>
              <w:jc w:val="center"/>
              <w:rPr>
                <w:rFonts w:ascii="Times New Roman" w:hAnsi="Times New Roman" w:eastAsia="方正宋黑简体"/>
                <w:szCs w:val="21"/>
              </w:rPr>
            </w:pPr>
            <w:r>
              <w:rPr>
                <w:rFonts w:ascii="Times New Roman" w:hAnsi="Times New Roman" w:eastAsia="方正宋黑简体"/>
                <w:szCs w:val="21"/>
              </w:rPr>
              <w:t>学历</w:t>
            </w:r>
          </w:p>
        </w:tc>
        <w:tc>
          <w:tcPr>
            <w:tcW w:w="136" w:type="pct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ind w:firstLine="27"/>
              <w:jc w:val="center"/>
              <w:rPr>
                <w:rFonts w:ascii="Times New Roman" w:hAnsi="Times New Roman" w:eastAsia="方正宋黑简体"/>
                <w:szCs w:val="21"/>
              </w:rPr>
            </w:pPr>
            <w:r>
              <w:rPr>
                <w:rFonts w:ascii="Times New Roman" w:hAnsi="Times New Roman" w:eastAsia="方正宋黑简体"/>
                <w:szCs w:val="21"/>
              </w:rPr>
              <w:t>学位</w:t>
            </w:r>
          </w:p>
        </w:tc>
        <w:tc>
          <w:tcPr>
            <w:tcW w:w="304" w:type="pct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ind w:firstLine="27"/>
              <w:jc w:val="center"/>
              <w:rPr>
                <w:rFonts w:ascii="Times New Roman" w:hAnsi="Times New Roman" w:eastAsia="方正宋黑简体"/>
                <w:szCs w:val="21"/>
              </w:rPr>
            </w:pPr>
            <w:r>
              <w:rPr>
                <w:rFonts w:ascii="Times New Roman" w:hAnsi="Times New Roman" w:eastAsia="方正宋黑简体"/>
                <w:szCs w:val="21"/>
              </w:rPr>
              <w:t>专业技术职务</w:t>
            </w:r>
          </w:p>
        </w:tc>
        <w:tc>
          <w:tcPr>
            <w:tcW w:w="216" w:type="pct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ind w:firstLine="27"/>
              <w:jc w:val="center"/>
              <w:rPr>
                <w:rFonts w:ascii="Times New Roman" w:hAnsi="Times New Roman" w:eastAsia="方正宋黑简体"/>
                <w:szCs w:val="21"/>
              </w:rPr>
            </w:pPr>
            <w:r>
              <w:rPr>
                <w:rFonts w:ascii="Times New Roman" w:hAnsi="Times New Roman" w:eastAsia="方正宋黑简体"/>
                <w:szCs w:val="21"/>
              </w:rPr>
              <w:t>从事专业</w:t>
            </w:r>
          </w:p>
        </w:tc>
        <w:tc>
          <w:tcPr>
            <w:tcW w:w="253" w:type="pct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ind w:firstLine="27"/>
              <w:jc w:val="center"/>
              <w:rPr>
                <w:rFonts w:hint="eastAsia" w:ascii="Times New Roman" w:hAnsi="Times New Roman" w:eastAsia="方正宋黑简体"/>
                <w:szCs w:val="21"/>
              </w:rPr>
            </w:pPr>
            <w:r>
              <w:rPr>
                <w:rFonts w:hint="eastAsia" w:ascii="Times New Roman" w:hAnsi="Times New Roman" w:eastAsia="方正宋黑简体"/>
                <w:szCs w:val="21"/>
              </w:rPr>
              <w:t>专业大类</w:t>
            </w:r>
          </w:p>
          <w:p>
            <w:pPr>
              <w:spacing w:line="320" w:lineRule="exact"/>
              <w:ind w:firstLine="27"/>
              <w:jc w:val="center"/>
              <w:rPr>
                <w:rFonts w:ascii="Times New Roman" w:hAnsi="Times New Roman" w:eastAsia="方正宋黑简体"/>
                <w:szCs w:val="21"/>
              </w:rPr>
            </w:pPr>
            <w:r>
              <w:rPr>
                <w:rFonts w:hint="eastAsia" w:ascii="Times New Roman" w:hAnsi="Times New Roman" w:eastAsia="方正宋黑简体"/>
                <w:sz w:val="15"/>
                <w:szCs w:val="15"/>
              </w:rPr>
              <w:t>（必选）</w:t>
            </w:r>
          </w:p>
        </w:tc>
        <w:tc>
          <w:tcPr>
            <w:tcW w:w="1635" w:type="pct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Cs w:val="21"/>
              </w:rPr>
            </w:pPr>
            <w:r>
              <w:rPr>
                <w:rFonts w:hint="eastAsia" w:ascii="Times New Roman" w:hAnsi="Times New Roman" w:eastAsia="方正宋黑简体"/>
                <w:szCs w:val="21"/>
                <w:lang w:val="en-US" w:eastAsia="zh-CN"/>
              </w:rPr>
              <w:t>2016</w:t>
            </w:r>
            <w:r>
              <w:rPr>
                <w:rFonts w:ascii="Times New Roman" w:hAnsi="Times New Roman" w:eastAsia="方正宋黑简体"/>
                <w:szCs w:val="21"/>
              </w:rPr>
              <w:t>年以来主要学术、科研成果（350字以内）</w:t>
            </w:r>
          </w:p>
        </w:tc>
        <w:tc>
          <w:tcPr>
            <w:tcW w:w="396" w:type="pct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ind w:firstLine="28"/>
              <w:jc w:val="center"/>
              <w:rPr>
                <w:rFonts w:ascii="Times New Roman" w:hAnsi="Times New Roman" w:eastAsia="方正宋黑简体"/>
                <w:szCs w:val="21"/>
              </w:rPr>
            </w:pPr>
            <w:r>
              <w:rPr>
                <w:rFonts w:ascii="Times New Roman" w:hAnsi="Times New Roman" w:eastAsia="方正宋黑简体"/>
                <w:szCs w:val="21"/>
              </w:rPr>
              <w:t>手机号</w:t>
            </w:r>
          </w:p>
        </w:tc>
        <w:tc>
          <w:tcPr>
            <w:tcW w:w="297" w:type="pct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ind w:firstLine="27"/>
              <w:jc w:val="center"/>
              <w:rPr>
                <w:rFonts w:ascii="Times New Roman" w:hAnsi="Times New Roman" w:eastAsia="方正宋黑简体"/>
                <w:szCs w:val="21"/>
              </w:rPr>
            </w:pPr>
            <w:r>
              <w:rPr>
                <w:rFonts w:ascii="Times New Roman" w:hAnsi="Times New Roman" w:eastAsia="方正宋黑简体"/>
                <w:szCs w:val="21"/>
              </w:rPr>
              <w:t>电子</w:t>
            </w:r>
          </w:p>
          <w:p>
            <w:pPr>
              <w:spacing w:line="320" w:lineRule="exact"/>
              <w:ind w:firstLine="27"/>
              <w:jc w:val="center"/>
              <w:rPr>
                <w:rFonts w:ascii="Times New Roman" w:hAnsi="Times New Roman" w:eastAsia="方正宋黑简体"/>
                <w:szCs w:val="21"/>
              </w:rPr>
            </w:pPr>
            <w:r>
              <w:rPr>
                <w:rFonts w:ascii="Times New Roman" w:hAnsi="Times New Roman" w:eastAsia="方正宋黑简体"/>
                <w:szCs w:val="21"/>
              </w:rPr>
              <w:t>邮箱</w:t>
            </w:r>
          </w:p>
        </w:tc>
        <w:tc>
          <w:tcPr>
            <w:tcW w:w="389" w:type="pct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ind w:firstLine="27"/>
              <w:jc w:val="center"/>
              <w:rPr>
                <w:rFonts w:ascii="Times New Roman" w:hAnsi="Times New Roman" w:eastAsia="方正宋黑简体"/>
                <w:szCs w:val="21"/>
              </w:rPr>
            </w:pPr>
            <w:r>
              <w:rPr>
                <w:rFonts w:ascii="Times New Roman" w:hAnsi="Times New Roman" w:eastAsia="方正宋黑简体"/>
                <w:szCs w:val="21"/>
              </w:rPr>
              <w:t>推荐</w:t>
            </w:r>
            <w:r>
              <w:rPr>
                <w:rFonts w:hint="eastAsia" w:ascii="Times New Roman" w:hAnsi="Times New Roman" w:eastAsia="方正宋黑简体"/>
                <w:szCs w:val="21"/>
                <w:lang w:eastAsia="zh-CN"/>
              </w:rPr>
              <w:t>培养</w:t>
            </w:r>
            <w:r>
              <w:rPr>
                <w:rFonts w:ascii="Times New Roman" w:hAnsi="Times New Roman" w:eastAsia="方正宋黑简体"/>
                <w:szCs w:val="21"/>
              </w:rPr>
              <w:t>层次</w:t>
            </w:r>
          </w:p>
        </w:tc>
        <w:tc>
          <w:tcPr>
            <w:tcW w:w="232" w:type="pct"/>
            <w:vAlign w:val="center"/>
          </w:tcPr>
          <w:p>
            <w:pPr>
              <w:spacing w:line="320" w:lineRule="exact"/>
              <w:ind w:firstLine="27"/>
              <w:jc w:val="center"/>
              <w:rPr>
                <w:rFonts w:ascii="Times New Roman" w:hAnsi="Times New Roman" w:eastAsia="方正宋黑简体"/>
                <w:szCs w:val="21"/>
              </w:rPr>
            </w:pPr>
            <w:r>
              <w:rPr>
                <w:rFonts w:ascii="Times New Roman" w:hAnsi="Times New Roman" w:eastAsia="方正宋黑简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4" w:hRule="exact"/>
          <w:jc w:val="center"/>
        </w:trPr>
        <w:tc>
          <w:tcPr>
            <w:tcW w:w="107" w:type="pct"/>
            <w:vAlign w:val="center"/>
          </w:tcPr>
          <w:p>
            <w:pPr>
              <w:spacing w:line="360" w:lineRule="exact"/>
              <w:ind w:firstLine="28"/>
              <w:jc w:val="center"/>
              <w:rPr>
                <w:rFonts w:eastAsia="方正黑体简体"/>
                <w:szCs w:val="21"/>
              </w:rPr>
            </w:pPr>
          </w:p>
        </w:tc>
        <w:tc>
          <w:tcPr>
            <w:tcW w:w="124" w:type="pct"/>
            <w:vAlign w:val="center"/>
          </w:tcPr>
          <w:p>
            <w:pPr>
              <w:spacing w:line="360" w:lineRule="exact"/>
              <w:ind w:firstLine="28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412" w:type="pct"/>
            <w:vAlign w:val="center"/>
          </w:tcPr>
          <w:p>
            <w:pPr>
              <w:spacing w:line="480" w:lineRule="exact"/>
              <w:ind w:firstLine="27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36" w:type="pct"/>
            <w:vAlign w:val="center"/>
          </w:tcPr>
          <w:p>
            <w:pPr>
              <w:spacing w:line="480" w:lineRule="exact"/>
              <w:ind w:firstLine="27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26" w:type="pct"/>
            <w:vAlign w:val="center"/>
          </w:tcPr>
          <w:p>
            <w:pPr>
              <w:spacing w:line="480" w:lineRule="exact"/>
              <w:ind w:firstLine="27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37" w:type="pct"/>
            <w:vAlign w:val="center"/>
          </w:tcPr>
          <w:p>
            <w:pPr>
              <w:spacing w:line="480" w:lineRule="exact"/>
              <w:ind w:firstLine="27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36" w:type="pct"/>
            <w:vAlign w:val="center"/>
          </w:tcPr>
          <w:p>
            <w:pPr>
              <w:spacing w:line="480" w:lineRule="exact"/>
              <w:ind w:firstLine="27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304" w:type="pct"/>
            <w:vAlign w:val="center"/>
          </w:tcPr>
          <w:p>
            <w:pPr>
              <w:spacing w:line="480" w:lineRule="exact"/>
              <w:ind w:firstLine="27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16" w:type="pct"/>
          </w:tcPr>
          <w:p>
            <w:pPr>
              <w:spacing w:line="480" w:lineRule="exact"/>
              <w:ind w:firstLine="27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53" w:type="pct"/>
            <w:vAlign w:val="center"/>
          </w:tcPr>
          <w:p>
            <w:pPr>
              <w:spacing w:line="480" w:lineRule="exact"/>
              <w:ind w:firstLine="27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635" w:type="pct"/>
            <w:vAlign w:val="center"/>
          </w:tcPr>
          <w:p>
            <w:pPr>
              <w:widowControl/>
              <w:shd w:val="clear" w:color="auto" w:fill="FFFFFF"/>
              <w:spacing w:line="200" w:lineRule="exact"/>
              <w:jc w:val="left"/>
              <w:rPr>
                <w:rFonts w:hint="eastAsia" w:ascii="黑体" w:hAnsi="仿宋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仿宋" w:eastAsia="黑体"/>
                <w:color w:val="000000"/>
                <w:kern w:val="0"/>
                <w:szCs w:val="21"/>
              </w:rPr>
              <w:t>一、获科技奖励</w:t>
            </w:r>
          </w:p>
          <w:p>
            <w:pPr>
              <w:widowControl/>
              <w:shd w:val="clear" w:color="auto" w:fill="FFFFFF"/>
              <w:spacing w:line="200" w:lineRule="exact"/>
              <w:jc w:val="left"/>
              <w:rPr>
                <w:rFonts w:hint="eastAsia"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1、201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年国家科技进步二等奖，排名第1；</w:t>
            </w:r>
          </w:p>
          <w:p>
            <w:pPr>
              <w:widowControl/>
              <w:shd w:val="clear" w:color="auto" w:fill="FFFFFF"/>
              <w:spacing w:line="200" w:lineRule="exact"/>
              <w:jc w:val="left"/>
              <w:rPr>
                <w:rFonts w:hint="eastAsia"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2、201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年江苏省科技进步一等奖，排名第2。</w:t>
            </w:r>
          </w:p>
          <w:p>
            <w:pPr>
              <w:widowControl/>
              <w:shd w:val="clear" w:color="auto" w:fill="FFFFFF"/>
              <w:spacing w:line="200" w:lineRule="exact"/>
              <w:jc w:val="left"/>
              <w:rPr>
                <w:rFonts w:hint="eastAsia" w:ascii="黑体" w:hAnsi="仿宋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仿宋" w:eastAsia="黑体"/>
                <w:color w:val="000000"/>
                <w:kern w:val="0"/>
                <w:szCs w:val="21"/>
              </w:rPr>
              <w:t>二、主持科研项目</w:t>
            </w:r>
          </w:p>
          <w:p>
            <w:pPr>
              <w:widowControl/>
              <w:shd w:val="clear" w:color="auto" w:fill="FFFFFF"/>
              <w:spacing w:line="200" w:lineRule="exact"/>
              <w:jc w:val="left"/>
              <w:rPr>
                <w:rFonts w:hint="eastAsia"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1、2012年国家自然科学基金面上项目。</w:t>
            </w:r>
          </w:p>
          <w:p>
            <w:pPr>
              <w:widowControl/>
              <w:shd w:val="clear" w:color="auto" w:fill="FFFFFF"/>
              <w:spacing w:line="200" w:lineRule="exact"/>
              <w:jc w:val="left"/>
              <w:rPr>
                <w:rFonts w:hint="eastAsia" w:ascii="黑体" w:hAnsi="仿宋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仿宋" w:eastAsia="黑体"/>
                <w:color w:val="000000"/>
                <w:kern w:val="0"/>
                <w:szCs w:val="21"/>
              </w:rPr>
              <w:t>三、发表论文及著作</w:t>
            </w:r>
          </w:p>
          <w:p>
            <w:pPr>
              <w:widowControl/>
              <w:shd w:val="clear" w:color="auto" w:fill="FFFFFF"/>
              <w:spacing w:line="200" w:lineRule="exact"/>
              <w:jc w:val="left"/>
              <w:rPr>
                <w:rFonts w:hint="eastAsia"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1、第一/通讯作者在Science（或Nature、Cell）发表论文3篇；</w:t>
            </w:r>
          </w:p>
          <w:p>
            <w:pPr>
              <w:widowControl/>
              <w:shd w:val="clear" w:color="auto" w:fill="FFFFFF"/>
              <w:spacing w:line="200" w:lineRule="exact"/>
              <w:jc w:val="left"/>
              <w:rPr>
                <w:rFonts w:hint="eastAsia"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2、以第一/通讯作者发表SCI收录论文20篇、EI收录论文10篇；</w:t>
            </w:r>
          </w:p>
          <w:p>
            <w:pPr>
              <w:widowControl/>
              <w:shd w:val="clear" w:color="auto" w:fill="FFFFFF"/>
              <w:spacing w:line="200" w:lineRule="exact"/>
              <w:jc w:val="left"/>
              <w:rPr>
                <w:rFonts w:hint="eastAsia"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3、出版专著1部。</w:t>
            </w:r>
          </w:p>
          <w:p>
            <w:pPr>
              <w:widowControl/>
              <w:shd w:val="clear" w:color="auto" w:fill="FFFFFF"/>
              <w:spacing w:line="200" w:lineRule="exact"/>
              <w:jc w:val="left"/>
              <w:rPr>
                <w:rFonts w:hint="eastAsia" w:ascii="黑体" w:hAnsi="仿宋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仿宋" w:eastAsia="黑体"/>
                <w:color w:val="000000"/>
                <w:kern w:val="0"/>
                <w:szCs w:val="21"/>
              </w:rPr>
              <w:t>四、授权专利</w:t>
            </w:r>
          </w:p>
          <w:p>
            <w:pPr>
              <w:widowControl/>
              <w:shd w:val="clear" w:color="auto" w:fill="FFFFFF"/>
              <w:spacing w:line="200" w:lineRule="exact"/>
              <w:jc w:val="left"/>
              <w:rPr>
                <w:rFonts w:hint="eastAsia"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1、授权发明专利10件（第一发明人8件），成果转化应用取得直接经济效益1000万元。</w:t>
            </w:r>
          </w:p>
          <w:p>
            <w:pPr>
              <w:widowControl/>
              <w:shd w:val="clear" w:color="auto" w:fill="FFFFFF"/>
              <w:spacing w:line="200" w:lineRule="exact"/>
              <w:jc w:val="left"/>
              <w:rPr>
                <w:rFonts w:hint="eastAsia"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2、授权实用新型专利10件（第一发明人8件）、外观设计专利10件（第一发明人8件）。</w:t>
            </w:r>
          </w:p>
          <w:p>
            <w:pPr>
              <w:widowControl/>
              <w:shd w:val="clear" w:color="auto" w:fill="FFFFFF"/>
              <w:spacing w:line="200" w:lineRule="exact"/>
              <w:jc w:val="left"/>
              <w:rPr>
                <w:rFonts w:hint="eastAsia" w:ascii="黑体" w:hAnsi="仿宋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仿宋" w:eastAsia="黑体"/>
                <w:color w:val="000000"/>
                <w:kern w:val="0"/>
                <w:szCs w:val="21"/>
              </w:rPr>
              <w:t>五、获人才及荣誉称号</w:t>
            </w:r>
          </w:p>
          <w:p>
            <w:pPr>
              <w:widowControl/>
              <w:shd w:val="clear" w:color="auto" w:fill="FFFFFF"/>
              <w:spacing w:line="200" w:lineRule="exact"/>
              <w:jc w:val="left"/>
              <w:rPr>
                <w:rFonts w:hint="eastAsia"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1、2012年江苏省有突出贡献中青年专家；</w:t>
            </w:r>
          </w:p>
          <w:p>
            <w:pPr>
              <w:widowControl/>
              <w:shd w:val="clear" w:color="auto" w:fill="FFFFFF"/>
              <w:spacing w:line="200" w:lineRule="exact"/>
              <w:jc w:val="left"/>
              <w:rPr>
                <w:rFonts w:hint="eastAsia"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2、2013年江苏省“双创人才”；</w:t>
            </w:r>
          </w:p>
          <w:p>
            <w:pPr>
              <w:widowControl/>
              <w:shd w:val="clear" w:color="auto" w:fill="FFFFFF"/>
              <w:spacing w:line="200" w:lineRule="exact"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3、2014年南通市“江海英才”。</w:t>
            </w:r>
          </w:p>
        </w:tc>
        <w:tc>
          <w:tcPr>
            <w:tcW w:w="396" w:type="pct"/>
            <w:vAlign w:val="center"/>
          </w:tcPr>
          <w:p>
            <w:pPr>
              <w:spacing w:line="320" w:lineRule="exact"/>
              <w:ind w:firstLine="27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97" w:type="pct"/>
          </w:tcPr>
          <w:p>
            <w:pPr>
              <w:spacing w:line="480" w:lineRule="exact"/>
              <w:ind w:firstLine="27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389" w:type="pct"/>
          </w:tcPr>
          <w:p>
            <w:pPr>
              <w:spacing w:line="480" w:lineRule="exact"/>
              <w:ind w:firstLine="27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32" w:type="pct"/>
          </w:tcPr>
          <w:p>
            <w:pPr>
              <w:spacing w:line="480" w:lineRule="exact"/>
              <w:ind w:firstLine="27"/>
              <w:jc w:val="center"/>
              <w:rPr>
                <w:rFonts w:eastAsia="方正仿宋简体"/>
                <w:szCs w:val="21"/>
              </w:rPr>
            </w:pPr>
          </w:p>
        </w:tc>
      </w:tr>
    </w:tbl>
    <w:p>
      <w:pPr>
        <w:snapToGrid w:val="0"/>
        <w:spacing w:line="360" w:lineRule="exact"/>
        <w:ind w:firstLine="105" w:firstLineChars="50"/>
        <w:rPr>
          <w:rFonts w:hint="eastAsia" w:ascii="楷体_GB2312" w:eastAsia="楷体_GB2312"/>
          <w:kern w:val="0"/>
          <w:szCs w:val="21"/>
        </w:rPr>
      </w:pPr>
      <w:r>
        <w:rPr>
          <w:rFonts w:hint="eastAsia" w:ascii="楷体_GB2312" w:eastAsia="楷体_GB2312"/>
          <w:b/>
          <w:kern w:val="0"/>
          <w:szCs w:val="21"/>
        </w:rPr>
        <w:t>注：</w:t>
      </w:r>
      <w:r>
        <w:rPr>
          <w:rFonts w:hint="eastAsia" w:ascii="楷体_GB2312" w:eastAsia="楷体_GB2312"/>
          <w:kern w:val="0"/>
          <w:szCs w:val="21"/>
        </w:rPr>
        <w:t>专业大类（必选），共八类：①海工装备及纺织、机械制造类；②化工环保及新材料、新能源类；③电子信息软件类；④医药卫生类；⑤农业畜牧类；⑥文化社科类；⑦教育类；⑧其他类。</w:t>
      </w:r>
    </w:p>
    <w:p/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40" w:h="11907" w:orient="landscape"/>
      <w:pgMar w:top="1304" w:right="1701" w:bottom="1134" w:left="2098" w:header="851" w:footer="1418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31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宋黑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Style w:val="6"/>
        <w:rFonts w:ascii="Times New Roman" w:hAnsi="Times New Roman"/>
        <w:sz w:val="28"/>
        <w:szCs w:val="28"/>
      </w:rPr>
    </w:pPr>
    <w:r>
      <w:rPr>
        <w:rStyle w:val="6"/>
        <w:rFonts w:hint="eastAsia" w:ascii="Times New Roman" w:hAnsi="Times New Roman"/>
        <w:sz w:val="28"/>
        <w:szCs w:val="28"/>
      </w:rPr>
      <w:t>— 21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kYjViZjFhNWNiNmY0MDRiZGFjZjNjZjFmNzE0MzMifQ=="/>
  </w:docVars>
  <w:rsids>
    <w:rsidRoot w:val="3AB81B57"/>
    <w:rsid w:val="10165DE3"/>
    <w:rsid w:val="3AB81B57"/>
    <w:rsid w:val="6A86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发文号"/>
    <w:basedOn w:val="5"/>
    <w:uiPriority w:val="0"/>
    <w:rPr>
      <w:rFonts w:hint="eastAsia" w:ascii="楷体_GB2312" w:hAnsi="楷体_GB2312" w:eastAsia="楷体_GB2312" w:cs="Times New Roman"/>
      <w:sz w:val="36"/>
      <w:szCs w:val="36"/>
    </w:rPr>
  </w:style>
  <w:style w:type="paragraph" w:customStyle="1" w:styleId="8">
    <w:name w:val="汇编正文"/>
    <w:basedOn w:val="1"/>
    <w:qFormat/>
    <w:uiPriority w:val="0"/>
    <w:pPr>
      <w:shd w:val="clear" w:color="auto" w:fill="FFFFFF"/>
      <w:snapToGrid w:val="0"/>
      <w:spacing w:line="600" w:lineRule="atLeast"/>
      <w:ind w:firstLine="960" w:firstLineChars="200"/>
    </w:pPr>
    <w:rPr>
      <w:rFonts w:ascii="Times New Roman" w:hAnsi="Times New Roman" w:eastAsia="仿宋_GB2312" w:cs="Times New Roman"/>
      <w:kern w:val="0"/>
      <w:sz w:val="36"/>
      <w:szCs w:val="36"/>
      <w:lang w:bidi="mn-Mong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2022-05-06T09:10:00Z</dcterms:created>
  <dc:creator>~~~~</dc:creator>
  <cp:lastModifiedBy>~~~~</cp:lastModifiedBy>
  <dcterms:modified xsi:type="dcterms:W3CDTF">2022-05-06T09:11:59Z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AD03747309A94281A6310E674602631C</vt:lpwstr>
  </property>
</Properties>
</file>