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 3</w:t>
      </w:r>
    </w:p>
    <w:p>
      <w:pPr>
        <w:spacing w:before="182" w:line="222" w:lineRule="auto"/>
        <w:ind w:left="6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-40"/>
          <w:sz w:val="43"/>
          <w:szCs w:val="43"/>
        </w:rPr>
        <w:t>南</w:t>
      </w:r>
      <w:r>
        <w:rPr>
          <w:rFonts w:ascii="宋体" w:hAnsi="宋体" w:eastAsia="宋体" w:cs="宋体"/>
          <w:spacing w:val="-29"/>
          <w:sz w:val="43"/>
          <w:szCs w:val="43"/>
        </w:rPr>
        <w:t>通市海门区就业补助资金申报信用承诺书 (单位)</w:t>
      </w:r>
    </w:p>
    <w:bookmarkEnd w:id="0"/>
    <w:p/>
    <w:p/>
    <w:p>
      <w:pPr>
        <w:spacing w:line="153" w:lineRule="exact"/>
      </w:pPr>
    </w:p>
    <w:tbl>
      <w:tblPr>
        <w:tblStyle w:val="4"/>
        <w:tblW w:w="9077" w:type="dxa"/>
        <w:tblInd w:w="1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1"/>
        <w:gridCol w:w="1983"/>
        <w:gridCol w:w="2266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981" w:type="dxa"/>
            <w:vAlign w:val="top"/>
          </w:tcPr>
          <w:p>
            <w:pPr>
              <w:spacing w:before="119" w:line="229" w:lineRule="auto"/>
              <w:ind w:left="5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报单位 (盖章)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19" w:line="233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一社会信用代码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81" w:type="dxa"/>
            <w:vAlign w:val="top"/>
          </w:tcPr>
          <w:p>
            <w:pPr>
              <w:spacing w:before="114" w:line="228" w:lineRule="auto"/>
              <w:ind w:left="9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单位所在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地</w:t>
            </w:r>
          </w:p>
        </w:tc>
        <w:tc>
          <w:tcPr>
            <w:tcW w:w="60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81" w:type="dxa"/>
            <w:vAlign w:val="top"/>
          </w:tcPr>
          <w:p>
            <w:pPr>
              <w:spacing w:before="114" w:line="229" w:lineRule="auto"/>
              <w:ind w:left="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金申报项目名称</w:t>
            </w:r>
          </w:p>
        </w:tc>
        <w:tc>
          <w:tcPr>
            <w:tcW w:w="60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81" w:type="dxa"/>
            <w:vAlign w:val="top"/>
          </w:tcPr>
          <w:p>
            <w:pPr>
              <w:spacing w:before="116" w:line="229" w:lineRule="auto"/>
              <w:ind w:left="9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单位填报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17" w:line="231" w:lineRule="auto"/>
              <w:ind w:left="6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1" w:hRule="atLeast"/>
        </w:trPr>
        <w:tc>
          <w:tcPr>
            <w:tcW w:w="9077" w:type="dxa"/>
            <w:gridSpan w:val="4"/>
            <w:vAlign w:val="top"/>
          </w:tcPr>
          <w:p>
            <w:pPr>
              <w:spacing w:before="171" w:line="222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项目申报单位承诺：</w:t>
            </w:r>
          </w:p>
          <w:p>
            <w:pPr>
              <w:spacing w:before="288" w:line="241" w:lineRule="auto"/>
              <w:ind w:left="6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．本单位近三年信用状况良好，无严重失信行为。</w:t>
            </w:r>
          </w:p>
          <w:p>
            <w:pPr>
              <w:spacing w:before="258" w:line="221" w:lineRule="auto"/>
              <w:ind w:left="6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 xml:space="preserve">2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．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申报的所有材料均依据相关项目申报要求，据实提供。</w:t>
            </w:r>
          </w:p>
          <w:p>
            <w:pPr>
              <w:spacing w:before="290" w:line="411" w:lineRule="auto"/>
              <w:ind w:left="125" w:right="105" w:firstLine="5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3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．如有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虚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报、骗取就业补助资金的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,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愿按《财政违法行为处罚处分条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例》的有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关规定严肃处理。</w:t>
            </w:r>
          </w:p>
          <w:p>
            <w:pPr>
              <w:spacing w:before="7" w:line="410" w:lineRule="auto"/>
              <w:ind w:left="121" w:right="105" w:firstLine="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《财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违法行为处罚处分条例》 (国务院令第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427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号) 摘要：企业和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个人以虚报、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冒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领等手段骗取财政资金的，追回违反规定使用、骗取的有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关资金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给予警告，没收违法所得，并处被骗取有关资金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10%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以上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50%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以下的罚款；对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直接负责的主管人员和其他直接责任人员处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3000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元以上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5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万元以下的罚款；构成犯罪</w:t>
            </w:r>
            <w:r>
              <w:rPr>
                <w:rFonts w:ascii="仿宋" w:hAnsi="仿宋" w:eastAsia="仿宋" w:cs="仿宋"/>
                <w:sz w:val="28"/>
                <w:szCs w:val="28"/>
              </w:rPr>
              <w:t>的，依法追究刑事责任。</w:t>
            </w:r>
          </w:p>
          <w:p>
            <w:pPr>
              <w:spacing w:before="3" w:line="241" w:lineRule="auto"/>
              <w:ind w:left="6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．专项资金获批后将按规定使用。</w:t>
            </w:r>
          </w:p>
          <w:p>
            <w:pPr>
              <w:spacing w:before="259" w:line="411" w:lineRule="auto"/>
              <w:ind w:left="126" w:right="108" w:firstLine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5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．如违背以上承诺，愿意承担相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关责任，同意将本单位的失信信息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计入公共信用信息系统。严重失信的，同意</w:t>
            </w:r>
            <w:r>
              <w:rPr>
                <w:rFonts w:ascii="仿宋" w:hAnsi="仿宋" w:eastAsia="仿宋" w:cs="仿宋"/>
                <w:sz w:val="28"/>
                <w:szCs w:val="28"/>
              </w:rPr>
              <w:t>在相关政府门户网站公开。</w:t>
            </w:r>
          </w:p>
          <w:p>
            <w:pPr>
              <w:spacing w:before="1" w:line="221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单位负责人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(签名)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单位填报人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(签名)</w:t>
            </w:r>
          </w:p>
          <w:p>
            <w:pPr>
              <w:spacing w:before="288" w:line="223" w:lineRule="auto"/>
              <w:ind w:left="11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年  月  日           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346" w:bottom="0" w:left="13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E97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419</Characters>
  <TotalTime>0</TotalTime>
  <ScaleCrop>false</ScaleCrop>
  <LinksUpToDate>false</LinksUpToDate>
  <CharactersWithSpaces>492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2023-02-09T11:13:00Z</dcterms:created>
  <dc:creator>Administrator</dc:creator>
  <cp:lastModifiedBy>Romarin</cp:lastModifiedBy>
  <dcterms:modified xsi:type="dcterms:W3CDTF">2023-02-09T03:35:24Z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2023-02-09T11:34:54Z</vt:filetime>
  </property>
  <property fmtid="{D5CDD505-2E9C-101B-9397-08002B2CF9AE}" pid="4" name="KSOProductBuildVer">
    <vt:lpwstr>2052-11.1.0.13703</vt:lpwstr>
  </property>
  <property fmtid="{D5CDD505-2E9C-101B-9397-08002B2CF9AE}" pid="5" name="ICV">
    <vt:lpwstr>954566B7C7634D73A880122E61F882FB</vt:lpwstr>
  </property>
</Properties>
</file>