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D6" w:rsidRDefault="00635CA3">
      <w:pPr>
        <w:spacing w:line="64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3528D6" w:rsidRDefault="00635CA3">
      <w:pPr>
        <w:spacing w:beforeLines="50" w:before="156" w:afterLines="50" w:after="156" w:line="600" w:lineRule="exact"/>
        <w:jc w:val="center"/>
        <w:rPr>
          <w:rFonts w:ascii="Times New Roman" w:eastAsia="方正小标宋_GBK" w:hAnsi="Times New Roman" w:cs="Times New Roman"/>
          <w:sz w:val="40"/>
          <w:szCs w:val="44"/>
        </w:rPr>
      </w:pPr>
      <w:r>
        <w:rPr>
          <w:rFonts w:ascii="Times New Roman" w:eastAsia="方正小标宋_GBK" w:hAnsi="Times New Roman" w:cs="Times New Roman" w:hint="eastAsia"/>
          <w:sz w:val="40"/>
          <w:szCs w:val="44"/>
        </w:rPr>
        <w:t>成长组晋级总决赛项目名单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6179"/>
        <w:gridCol w:w="1258"/>
      </w:tblGrid>
      <w:tr w:rsidR="003528D6">
        <w:trPr>
          <w:trHeight w:val="61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推荐地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博睿康科技（常州）股份有限公司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常州承芯半导体有限公司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常州药物研究所有限公司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常州纵慧芯光半导体科技有限公司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丰电金凯威（苏州）压缩机有限公司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江苏大使同丰涂料有限公司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江苏核电有限公司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连云港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江苏天一航空工业股份有限公司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盐城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3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江苏云途半导体有限公司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无锡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楷拓生物科技（苏州）有限公司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南京广慈医疗科技有限公司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南京航天国器智能装备有限公司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南京鸿照科技有限公司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南京凯奥思数据技术有限公司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南京炫佳网络科技有限公司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南京驯鹿生物技术股份有限公司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3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苏州伯宇科技有限公司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苏州吉天星舟空间技术有限公司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19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苏州聚维元创生物科技有限公司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连云港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</w:p>
        </w:tc>
        <w:tc>
          <w:tcPr>
            <w:tcW w:w="3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无锡巨蟹智能驱动科技有限公司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无锡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21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无锡兴华衡辉科技有限公司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无锡</w:t>
            </w:r>
          </w:p>
        </w:tc>
      </w:tr>
      <w:tr w:rsidR="003528D6">
        <w:trPr>
          <w:trHeight w:val="612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徐州华清京昆能源有限公司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635CA3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徐州</w:t>
            </w:r>
          </w:p>
        </w:tc>
      </w:tr>
    </w:tbl>
    <w:p w:rsidR="003528D6" w:rsidRDefault="00635CA3">
      <w:pPr>
        <w:spacing w:after="0" w:line="600" w:lineRule="exact"/>
        <w:jc w:val="both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注：按照项目名称排序。</w:t>
      </w:r>
    </w:p>
    <w:p w:rsidR="003528D6" w:rsidRDefault="003528D6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sectPr w:rsidR="0035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A3" w:rsidRDefault="00635CA3">
      <w:pPr>
        <w:spacing w:line="240" w:lineRule="auto"/>
      </w:pPr>
      <w:r>
        <w:separator/>
      </w:r>
    </w:p>
  </w:endnote>
  <w:endnote w:type="continuationSeparator" w:id="0">
    <w:p w:rsidR="00635CA3" w:rsidRDefault="00635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A3" w:rsidRDefault="00635CA3">
      <w:pPr>
        <w:spacing w:after="0"/>
      </w:pPr>
      <w:r>
        <w:separator/>
      </w:r>
    </w:p>
  </w:footnote>
  <w:footnote w:type="continuationSeparator" w:id="0">
    <w:p w:rsidR="00635CA3" w:rsidRDefault="00635C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32"/>
    <w:rsid w:val="C6F79DA6"/>
    <w:rsid w:val="000C6E95"/>
    <w:rsid w:val="00155D18"/>
    <w:rsid w:val="001629A1"/>
    <w:rsid w:val="00243092"/>
    <w:rsid w:val="002E319D"/>
    <w:rsid w:val="003528D6"/>
    <w:rsid w:val="005A206B"/>
    <w:rsid w:val="00635CA3"/>
    <w:rsid w:val="00886DF8"/>
    <w:rsid w:val="009D6A0D"/>
    <w:rsid w:val="00A41932"/>
    <w:rsid w:val="00BB689D"/>
    <w:rsid w:val="00BE769E"/>
    <w:rsid w:val="00D7753D"/>
    <w:rsid w:val="00E21100"/>
    <w:rsid w:val="00E505D0"/>
    <w:rsid w:val="00EC3E28"/>
    <w:rsid w:val="00FA17BF"/>
    <w:rsid w:val="5D6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B4BD"/>
  <w15:docId w15:val="{B0C39373-F593-435F-A5D3-1DE484FC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dingzhu163@126.com</dc:creator>
  <cp:lastModifiedBy>Chen</cp:lastModifiedBy>
  <cp:revision>2</cp:revision>
  <dcterms:created xsi:type="dcterms:W3CDTF">2024-08-09T01:03:00Z</dcterms:created>
  <dcterms:modified xsi:type="dcterms:W3CDTF">2024-08-09T01:03:00Z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213AA5A370E87504AB8BB46601856B3B</vt:lpwstr>
  </property>
</Properties>
</file>